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26405" w14:textId="77777777" w:rsidR="006742B7" w:rsidRPr="00C65CEC" w:rsidRDefault="00657605" w:rsidP="00CC7F6F">
      <w:pPr>
        <w:widowControl/>
        <w:adjustRightInd/>
        <w:spacing w:line="276" w:lineRule="auto"/>
        <w:ind w:right="-480"/>
        <w:textAlignment w:val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C65CEC">
        <w:rPr>
          <w:rFonts w:ascii="Arial" w:hAnsi="Arial" w:cs="Arial"/>
          <w:noProof/>
          <w:color w:val="000000" w:themeColor="text1"/>
          <w:sz w:val="20"/>
          <w:szCs w:val="20"/>
          <w:lang w:val="en-MY" w:eastAsia="zh-CN"/>
        </w:rPr>
        <w:drawing>
          <wp:inline distT="0" distB="0" distL="0" distR="0" wp14:anchorId="359FE50D" wp14:editId="5222ECC7">
            <wp:extent cx="1681480" cy="681990"/>
            <wp:effectExtent l="0" t="0" r="0" b="0"/>
            <wp:docPr id="1" name="Picture 2" descr="um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s logo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14" r="-696" b="2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D9E6C" w14:textId="0B864C61" w:rsidR="0078529B" w:rsidRPr="0078529B" w:rsidRDefault="006742B7" w:rsidP="009B07C0">
      <w:pPr>
        <w:widowControl/>
        <w:adjustRightInd/>
        <w:spacing w:line="276" w:lineRule="auto"/>
        <w:ind w:right="-480"/>
        <w:jc w:val="center"/>
        <w:textAlignment w:val="auto"/>
        <w:rPr>
          <w:rFonts w:ascii="Arial" w:hAnsi="Arial" w:cs="Arial"/>
          <w:b/>
          <w:color w:val="000000" w:themeColor="text1"/>
        </w:rPr>
      </w:pPr>
      <w:r w:rsidRPr="0078529B">
        <w:rPr>
          <w:rFonts w:ascii="Arial" w:hAnsi="Arial" w:cs="Arial"/>
          <w:b/>
          <w:bCs/>
          <w:color w:val="000000" w:themeColor="text1"/>
          <w:lang w:val="en-US"/>
        </w:rPr>
        <w:t xml:space="preserve">Summary of Information on </w:t>
      </w:r>
      <w:r w:rsidR="00BB08A5" w:rsidRPr="0078529B">
        <w:rPr>
          <w:rFonts w:ascii="Arial" w:hAnsi="Arial" w:cs="Arial"/>
          <w:b/>
          <w:color w:val="000000" w:themeColor="text1"/>
        </w:rPr>
        <w:t>Hydrocarbon Chemistry</w:t>
      </w:r>
      <w:r w:rsidR="0078529B" w:rsidRPr="0078529B">
        <w:rPr>
          <w:rFonts w:ascii="Arial" w:hAnsi="Arial" w:cs="Arial"/>
          <w:b/>
          <w:color w:val="000000" w:themeColor="text1"/>
        </w:rPr>
        <w:t xml:space="preserve"> </w:t>
      </w:r>
    </w:p>
    <w:p w14:paraId="442CB39A" w14:textId="77777777" w:rsidR="0078529B" w:rsidRPr="0078529B" w:rsidRDefault="0078529B" w:rsidP="0078529B">
      <w:pPr>
        <w:widowControl/>
        <w:adjustRightInd/>
        <w:spacing w:line="276" w:lineRule="auto"/>
        <w:ind w:right="-480"/>
        <w:jc w:val="center"/>
        <w:textAlignment w:val="auto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891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  <w:gridCol w:w="3039"/>
        <w:gridCol w:w="2294"/>
        <w:gridCol w:w="3102"/>
      </w:tblGrid>
      <w:tr w:rsidR="002526E8" w:rsidRPr="00C65CEC" w14:paraId="6D81E8CD" w14:textId="77777777" w:rsidTr="00C65CEC">
        <w:trPr>
          <w:cantSplit/>
          <w:trHeight w:val="241"/>
        </w:trPr>
        <w:tc>
          <w:tcPr>
            <w:tcW w:w="481" w:type="dxa"/>
          </w:tcPr>
          <w:p w14:paraId="4D3F9203" w14:textId="77777777" w:rsidR="006742B7" w:rsidRPr="00C65CEC" w:rsidRDefault="006742B7" w:rsidP="00C65CEC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35" w:type="dxa"/>
            <w:gridSpan w:val="3"/>
          </w:tcPr>
          <w:p w14:paraId="1AD160F9" w14:textId="77777777" w:rsidR="006742B7" w:rsidRPr="00C65CEC" w:rsidRDefault="006742B7" w:rsidP="00C65BF6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Name of Course/Module: </w:t>
            </w: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Hydrocarbon </w:t>
            </w: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>Chemistry</w:t>
            </w:r>
          </w:p>
        </w:tc>
      </w:tr>
      <w:tr w:rsidR="002526E8" w:rsidRPr="00C65CEC" w14:paraId="5C29A451" w14:textId="77777777" w:rsidTr="00C65CEC">
        <w:trPr>
          <w:cantSplit/>
          <w:trHeight w:val="241"/>
        </w:trPr>
        <w:tc>
          <w:tcPr>
            <w:tcW w:w="481" w:type="dxa"/>
          </w:tcPr>
          <w:p w14:paraId="2BCCF117" w14:textId="77777777" w:rsidR="006742B7" w:rsidRPr="00C65CEC" w:rsidRDefault="006742B7" w:rsidP="00C65CEC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35" w:type="dxa"/>
            <w:gridSpan w:val="3"/>
          </w:tcPr>
          <w:p w14:paraId="7049D97E" w14:textId="77777777" w:rsidR="006742B7" w:rsidRPr="00C65CEC" w:rsidRDefault="006742B7" w:rsidP="00C65BF6">
            <w:pPr>
              <w:spacing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>Course Code: KR1</w:t>
            </w: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0303</w:t>
            </w:r>
          </w:p>
        </w:tc>
      </w:tr>
      <w:tr w:rsidR="002526E8" w:rsidRPr="00C65CEC" w14:paraId="6951EFC6" w14:textId="77777777" w:rsidTr="00C65CEC">
        <w:trPr>
          <w:cantSplit/>
          <w:trHeight w:val="241"/>
        </w:trPr>
        <w:tc>
          <w:tcPr>
            <w:tcW w:w="481" w:type="dxa"/>
          </w:tcPr>
          <w:p w14:paraId="4491A6D8" w14:textId="77777777" w:rsidR="006742B7" w:rsidRPr="00C65CEC" w:rsidRDefault="006742B7" w:rsidP="00C65CEC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35" w:type="dxa"/>
            <w:gridSpan w:val="3"/>
          </w:tcPr>
          <w:p w14:paraId="22BA8A22" w14:textId="19A3E6A9" w:rsidR="006742B7" w:rsidRPr="00C65CEC" w:rsidRDefault="006742B7" w:rsidP="00C65BF6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>Name(s) of academic staff:</w:t>
            </w: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31910" w:rsidRPr="00C65CE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960D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Dr. Ng Chi Huey</w:t>
            </w:r>
          </w:p>
        </w:tc>
      </w:tr>
      <w:tr w:rsidR="002526E8" w:rsidRPr="00C65CEC" w14:paraId="054F05F8" w14:textId="77777777" w:rsidTr="00C65CEC">
        <w:trPr>
          <w:cantSplit/>
          <w:trHeight w:val="241"/>
        </w:trPr>
        <w:tc>
          <w:tcPr>
            <w:tcW w:w="481" w:type="dxa"/>
          </w:tcPr>
          <w:p w14:paraId="07686C54" w14:textId="77777777" w:rsidR="006742B7" w:rsidRPr="00C65CEC" w:rsidRDefault="006742B7" w:rsidP="00C65CEC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35" w:type="dxa"/>
            <w:gridSpan w:val="3"/>
          </w:tcPr>
          <w:p w14:paraId="4C108D7C" w14:textId="77777777" w:rsidR="006742B7" w:rsidRPr="00C65CEC" w:rsidRDefault="006742B7" w:rsidP="00C65BF6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Rationale for the inclusion of the course/module in the programme: </w:t>
            </w:r>
          </w:p>
          <w:p w14:paraId="5D579DD6" w14:textId="1921201D" w:rsidR="00131910" w:rsidRPr="00C65CEC" w:rsidRDefault="00F96D74" w:rsidP="00F96D74">
            <w:pPr>
              <w:widowControl/>
              <w:adjustRightInd/>
              <w:spacing w:line="276" w:lineRule="auto"/>
              <w:textAlignment w:val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This course is to equip students with fundamental knowledge on organic chemistry including naming and explaining chemical and physical properties of organic compounds</w:t>
            </w:r>
            <w:r w:rsidR="007F0F61"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301422"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 addition,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introducing students with</w:t>
            </w:r>
            <w:r w:rsidR="007F0F61"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synthesis and reaction mechanisms of organic compounds, their uses and importance in the industry. </w:t>
            </w:r>
          </w:p>
        </w:tc>
      </w:tr>
      <w:tr w:rsidR="002526E8" w:rsidRPr="00C65CEC" w14:paraId="2FC4198E" w14:textId="77777777" w:rsidTr="00C65CEC">
        <w:trPr>
          <w:cantSplit/>
          <w:trHeight w:val="241"/>
        </w:trPr>
        <w:tc>
          <w:tcPr>
            <w:tcW w:w="481" w:type="dxa"/>
          </w:tcPr>
          <w:p w14:paraId="43A4ABCC" w14:textId="77777777" w:rsidR="006742B7" w:rsidRPr="00C65CEC" w:rsidRDefault="006742B7" w:rsidP="00C65CEC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35" w:type="dxa"/>
            <w:gridSpan w:val="3"/>
          </w:tcPr>
          <w:p w14:paraId="1F5F8D80" w14:textId="77777777" w:rsidR="006742B7" w:rsidRPr="00C65CEC" w:rsidRDefault="006742B7" w:rsidP="00C65BF6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Semester and Year offered: Year 1, </w:t>
            </w:r>
            <w:r w:rsidRPr="00C65CE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Semester </w:t>
            </w:r>
            <w:r w:rsidRPr="00C65CE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 w:rsidRPr="00C65CE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A20747" w:rsidRPr="00C65CEC" w14:paraId="0A106F1A" w14:textId="77777777" w:rsidTr="00C65CEC">
        <w:trPr>
          <w:cantSplit/>
          <w:trHeight w:val="261"/>
        </w:trPr>
        <w:tc>
          <w:tcPr>
            <w:tcW w:w="481" w:type="dxa"/>
            <w:vMerge w:val="restart"/>
          </w:tcPr>
          <w:p w14:paraId="11151CF4" w14:textId="77777777" w:rsidR="006742B7" w:rsidRPr="00C65CEC" w:rsidRDefault="006742B7" w:rsidP="00C65CEC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39" w:type="dxa"/>
          </w:tcPr>
          <w:p w14:paraId="7204713D" w14:textId="77777777" w:rsidR="006742B7" w:rsidRPr="00C65CEC" w:rsidRDefault="006742B7" w:rsidP="00C65B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2308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 Student Learning Time (SLT)</w:t>
            </w:r>
          </w:p>
        </w:tc>
        <w:tc>
          <w:tcPr>
            <w:tcW w:w="2294" w:type="dxa"/>
          </w:tcPr>
          <w:p w14:paraId="2F791EA2" w14:textId="77777777" w:rsidR="006742B7" w:rsidRPr="00C65CEC" w:rsidRDefault="006742B7" w:rsidP="00C65B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Face to Face</w:t>
            </w:r>
          </w:p>
        </w:tc>
        <w:tc>
          <w:tcPr>
            <w:tcW w:w="3102" w:type="dxa"/>
          </w:tcPr>
          <w:p w14:paraId="5498EEDD" w14:textId="77777777" w:rsidR="006742B7" w:rsidRPr="00C65CEC" w:rsidRDefault="006742B7" w:rsidP="00C65B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 Guided and Independent Learning</w:t>
            </w:r>
            <w:r w:rsidR="00346187" w:rsidRPr="00C65CE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(Discipline)</w:t>
            </w:r>
          </w:p>
        </w:tc>
      </w:tr>
      <w:tr w:rsidR="00A20747" w:rsidRPr="00C65CEC" w14:paraId="3F10DE08" w14:textId="77777777" w:rsidTr="00C65CEC">
        <w:trPr>
          <w:cantSplit/>
          <w:trHeight w:val="263"/>
        </w:trPr>
        <w:tc>
          <w:tcPr>
            <w:tcW w:w="481" w:type="dxa"/>
            <w:vMerge/>
          </w:tcPr>
          <w:p w14:paraId="3382F19E" w14:textId="77777777" w:rsidR="006742B7" w:rsidRPr="00C65CEC" w:rsidRDefault="006742B7" w:rsidP="00C65CEC">
            <w:pPr>
              <w:spacing w:line="276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39" w:type="dxa"/>
          </w:tcPr>
          <w:p w14:paraId="417C0494" w14:textId="77777777" w:rsidR="006742B7" w:rsidRPr="00C65CEC" w:rsidRDefault="006742B7" w:rsidP="00C65BF6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Lecture</w:t>
            </w:r>
          </w:p>
        </w:tc>
        <w:tc>
          <w:tcPr>
            <w:tcW w:w="2294" w:type="dxa"/>
          </w:tcPr>
          <w:p w14:paraId="4DC874DC" w14:textId="1B9AF9F1" w:rsidR="002458E9" w:rsidRPr="00C65CEC" w:rsidRDefault="00923080" w:rsidP="00C65BF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  <w:p w14:paraId="1E38069F" w14:textId="4530217A" w:rsidR="006742B7" w:rsidRPr="00C65CEC" w:rsidRDefault="006742B7" w:rsidP="00C65BF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126A55"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Hours x </w:t>
            </w:r>
            <w:r w:rsidR="002458E9"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923080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2458E9"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>Weeks)</w:t>
            </w:r>
          </w:p>
        </w:tc>
        <w:tc>
          <w:tcPr>
            <w:tcW w:w="3102" w:type="dxa"/>
          </w:tcPr>
          <w:p w14:paraId="6662CE69" w14:textId="272D4B2D" w:rsidR="006742B7" w:rsidRPr="00C65CEC" w:rsidRDefault="00CC7F6F" w:rsidP="00C65BF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14</w:t>
            </w:r>
          </w:p>
          <w:p w14:paraId="77958B60" w14:textId="3E66CCC5" w:rsidR="006742B7" w:rsidRPr="00C65CEC" w:rsidRDefault="006742B7" w:rsidP="00C65BF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F96D7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</w:t>
            </w:r>
            <w:r w:rsidR="00F96D7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Hours</w:t>
            </w: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x </w:t>
            </w:r>
            <w:r w:rsidR="00923080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  <w:r w:rsidR="000556DE"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>Weeks)</w:t>
            </w:r>
          </w:p>
        </w:tc>
      </w:tr>
      <w:tr w:rsidR="00A20747" w:rsidRPr="00C65CEC" w14:paraId="1FDD2B5B" w14:textId="77777777" w:rsidTr="00C65CEC">
        <w:trPr>
          <w:cantSplit/>
          <w:trHeight w:val="263"/>
        </w:trPr>
        <w:tc>
          <w:tcPr>
            <w:tcW w:w="481" w:type="dxa"/>
            <w:vMerge/>
          </w:tcPr>
          <w:p w14:paraId="0522B200" w14:textId="77777777" w:rsidR="006742B7" w:rsidRPr="00C65CEC" w:rsidRDefault="006742B7" w:rsidP="00C65CEC">
            <w:pPr>
              <w:spacing w:line="276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39" w:type="dxa"/>
          </w:tcPr>
          <w:p w14:paraId="1F135C5B" w14:textId="77777777" w:rsidR="006742B7" w:rsidRPr="00C65CEC" w:rsidRDefault="006742B7" w:rsidP="00C65BF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Tutorial</w:t>
            </w:r>
          </w:p>
        </w:tc>
        <w:tc>
          <w:tcPr>
            <w:tcW w:w="2294" w:type="dxa"/>
          </w:tcPr>
          <w:p w14:paraId="44CAC4EF" w14:textId="0076F63C" w:rsidR="006742B7" w:rsidRPr="00C65CEC" w:rsidRDefault="00CC7F6F" w:rsidP="00C65BF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14</w:t>
            </w:r>
          </w:p>
          <w:p w14:paraId="31F1CF4E" w14:textId="44CFA497" w:rsidR="006742B7" w:rsidRPr="00C65CEC" w:rsidRDefault="006742B7" w:rsidP="00C65BF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F96D7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126A55"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>Hour x</w:t>
            </w:r>
            <w:r w:rsidR="00F96D7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14</w:t>
            </w: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Weeks)</w:t>
            </w:r>
          </w:p>
        </w:tc>
        <w:tc>
          <w:tcPr>
            <w:tcW w:w="3102" w:type="dxa"/>
          </w:tcPr>
          <w:p w14:paraId="24AAABF2" w14:textId="4DFCFE99" w:rsidR="006742B7" w:rsidRPr="00C65CEC" w:rsidRDefault="00F96D74" w:rsidP="00C65BF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14</w:t>
            </w:r>
          </w:p>
          <w:p w14:paraId="429316C4" w14:textId="2333C4DB" w:rsidR="006742B7" w:rsidRPr="00C65CEC" w:rsidRDefault="006742B7" w:rsidP="00C65BF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(</w:t>
            </w: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Hour x </w:t>
            </w:r>
            <w:r w:rsidR="00F96D74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  <w:r w:rsidR="00126A55"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>Weeks</w:t>
            </w: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bookmarkStart w:id="0" w:name="_GoBack"/>
        <w:bookmarkEnd w:id="0"/>
      </w:tr>
      <w:tr w:rsidR="00A20747" w:rsidRPr="00C65CEC" w14:paraId="7F24251D" w14:textId="77777777" w:rsidTr="00C65CEC">
        <w:trPr>
          <w:cantSplit/>
          <w:trHeight w:val="263"/>
        </w:trPr>
        <w:tc>
          <w:tcPr>
            <w:tcW w:w="481" w:type="dxa"/>
            <w:vMerge/>
          </w:tcPr>
          <w:p w14:paraId="1FA93CA9" w14:textId="77777777" w:rsidR="000556DE" w:rsidRPr="00C65CEC" w:rsidRDefault="000556DE" w:rsidP="00C65CEC">
            <w:pPr>
              <w:spacing w:line="276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39" w:type="dxa"/>
          </w:tcPr>
          <w:p w14:paraId="63AACDAC" w14:textId="400EDE7C" w:rsidR="00131910" w:rsidRPr="00C65CEC" w:rsidRDefault="000556DE" w:rsidP="00C65BF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proofErr w:type="spellStart"/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Laboratory</w:t>
            </w:r>
            <w:proofErr w:type="spellEnd"/>
          </w:p>
        </w:tc>
        <w:tc>
          <w:tcPr>
            <w:tcW w:w="2294" w:type="dxa"/>
          </w:tcPr>
          <w:p w14:paraId="05F2C1AD" w14:textId="05F08C1E" w:rsidR="000556DE" w:rsidRPr="00923080" w:rsidRDefault="00CC7F6F" w:rsidP="0092308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02" w:type="dxa"/>
          </w:tcPr>
          <w:p w14:paraId="16095590" w14:textId="4DA896D6" w:rsidR="000556DE" w:rsidRPr="00C65CEC" w:rsidRDefault="00CC7F6F" w:rsidP="0092308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</w:tr>
      <w:tr w:rsidR="00A20747" w:rsidRPr="00C65CEC" w14:paraId="4ACF91CD" w14:textId="77777777" w:rsidTr="00C65CEC">
        <w:trPr>
          <w:cantSplit/>
          <w:trHeight w:val="263"/>
        </w:trPr>
        <w:tc>
          <w:tcPr>
            <w:tcW w:w="481" w:type="dxa"/>
            <w:vMerge/>
          </w:tcPr>
          <w:p w14:paraId="28B0C565" w14:textId="77777777" w:rsidR="006742B7" w:rsidRPr="00C65CEC" w:rsidRDefault="006742B7" w:rsidP="00C65CEC">
            <w:pPr>
              <w:spacing w:line="276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39" w:type="dxa"/>
          </w:tcPr>
          <w:p w14:paraId="209170E9" w14:textId="7FA5E9E4" w:rsidR="006742B7" w:rsidRPr="00C65CEC" w:rsidRDefault="006742B7" w:rsidP="00C65BF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Presentation</w:t>
            </w:r>
            <w:r w:rsidR="00083379" w:rsidRPr="00C65CE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94" w:type="dxa"/>
          </w:tcPr>
          <w:p w14:paraId="06A55D7C" w14:textId="2F51CD51" w:rsidR="006742B7" w:rsidRPr="00C65CEC" w:rsidRDefault="00923080" w:rsidP="00C65BF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3102" w:type="dxa"/>
          </w:tcPr>
          <w:p w14:paraId="1100126D" w14:textId="23974B0E" w:rsidR="006742B7" w:rsidRPr="00C65CEC" w:rsidRDefault="00923080" w:rsidP="00C65BF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</w:tr>
      <w:tr w:rsidR="00A20747" w:rsidRPr="00C65CEC" w14:paraId="0AA8A030" w14:textId="77777777" w:rsidTr="00C65CEC">
        <w:trPr>
          <w:cantSplit/>
          <w:trHeight w:val="263"/>
        </w:trPr>
        <w:tc>
          <w:tcPr>
            <w:tcW w:w="481" w:type="dxa"/>
            <w:vMerge/>
          </w:tcPr>
          <w:p w14:paraId="181933C7" w14:textId="77777777" w:rsidR="006742B7" w:rsidRPr="00C65CEC" w:rsidRDefault="006742B7" w:rsidP="00C65CEC">
            <w:pPr>
              <w:spacing w:line="276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39" w:type="dxa"/>
          </w:tcPr>
          <w:p w14:paraId="19E405A7" w14:textId="3B89B1FF" w:rsidR="006742B7" w:rsidRPr="00C65CEC" w:rsidRDefault="006742B7" w:rsidP="00C65BF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F960DC">
              <w:rPr>
                <w:rFonts w:ascii="Arial" w:hAnsi="Arial" w:cs="Arial"/>
                <w:color w:val="000000" w:themeColor="text1"/>
                <w:sz w:val="20"/>
                <w:szCs w:val="20"/>
              </w:rPr>
              <w:t>Assignments</w:t>
            </w:r>
            <w:r w:rsidR="001A080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94" w:type="dxa"/>
          </w:tcPr>
          <w:p w14:paraId="5BB99F86" w14:textId="134AC912" w:rsidR="006742B7" w:rsidRPr="00C65CEC" w:rsidRDefault="00F96D74" w:rsidP="00C65BF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102" w:type="dxa"/>
          </w:tcPr>
          <w:p w14:paraId="7B29B8EF" w14:textId="591744BD" w:rsidR="00126A55" w:rsidRPr="00C65CEC" w:rsidRDefault="00923080" w:rsidP="00C65BF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</w:tr>
      <w:tr w:rsidR="00A20747" w:rsidRPr="00C65CEC" w14:paraId="4F1032F8" w14:textId="77777777" w:rsidTr="00C65CEC">
        <w:trPr>
          <w:cantSplit/>
          <w:trHeight w:val="263"/>
        </w:trPr>
        <w:tc>
          <w:tcPr>
            <w:tcW w:w="481" w:type="dxa"/>
            <w:vMerge/>
          </w:tcPr>
          <w:p w14:paraId="6F8AE70A" w14:textId="77777777" w:rsidR="006742B7" w:rsidRPr="00C65CEC" w:rsidRDefault="006742B7" w:rsidP="00C65CEC">
            <w:pPr>
              <w:spacing w:line="276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39" w:type="dxa"/>
          </w:tcPr>
          <w:p w14:paraId="3ECE6D88" w14:textId="7330A309" w:rsidR="006742B7" w:rsidRPr="00C65CEC" w:rsidRDefault="006742B7" w:rsidP="00C65BF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Tests</w:t>
            </w:r>
          </w:p>
        </w:tc>
        <w:tc>
          <w:tcPr>
            <w:tcW w:w="2294" w:type="dxa"/>
          </w:tcPr>
          <w:p w14:paraId="104CE0D6" w14:textId="77777777" w:rsidR="006742B7" w:rsidRPr="00C65CEC" w:rsidRDefault="006742B7" w:rsidP="00C65BF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3102" w:type="dxa"/>
          </w:tcPr>
          <w:p w14:paraId="705A30D4" w14:textId="77777777" w:rsidR="006742B7" w:rsidRPr="00C65CEC" w:rsidRDefault="009F4949" w:rsidP="00C65BF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</w:tr>
      <w:tr w:rsidR="00A20747" w:rsidRPr="00C65CEC" w14:paraId="65275A06" w14:textId="77777777" w:rsidTr="00C65CEC">
        <w:trPr>
          <w:cantSplit/>
          <w:trHeight w:val="263"/>
        </w:trPr>
        <w:tc>
          <w:tcPr>
            <w:tcW w:w="481" w:type="dxa"/>
            <w:vMerge/>
          </w:tcPr>
          <w:p w14:paraId="3B803AF9" w14:textId="77777777" w:rsidR="006742B7" w:rsidRPr="00C65CEC" w:rsidRDefault="006742B7" w:rsidP="00C65CEC">
            <w:pPr>
              <w:spacing w:line="276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39" w:type="dxa"/>
          </w:tcPr>
          <w:p w14:paraId="416324FE" w14:textId="16212C1F" w:rsidR="006742B7" w:rsidRPr="00C65CEC" w:rsidRDefault="006742B7" w:rsidP="00C65BF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proofErr w:type="spellStart"/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Examination</w:t>
            </w:r>
            <w:proofErr w:type="spellEnd"/>
            <w:r w:rsidR="009F4949" w:rsidRPr="00C65CEC"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294" w:type="dxa"/>
          </w:tcPr>
          <w:p w14:paraId="138F0981" w14:textId="77777777" w:rsidR="006742B7" w:rsidRPr="00C65CEC" w:rsidRDefault="006742B7" w:rsidP="00C65BF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02" w:type="dxa"/>
          </w:tcPr>
          <w:p w14:paraId="716C5C8C" w14:textId="4A394CF9" w:rsidR="006742B7" w:rsidRPr="00C65CEC" w:rsidRDefault="00F96D74" w:rsidP="00C65BF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</w:tr>
      <w:tr w:rsidR="00A20747" w:rsidRPr="00C65CEC" w14:paraId="60857C9D" w14:textId="77777777" w:rsidTr="00C65CEC">
        <w:trPr>
          <w:cantSplit/>
          <w:trHeight w:val="263"/>
        </w:trPr>
        <w:tc>
          <w:tcPr>
            <w:tcW w:w="481" w:type="dxa"/>
            <w:vMerge/>
          </w:tcPr>
          <w:p w14:paraId="31B57910" w14:textId="77777777" w:rsidR="006742B7" w:rsidRPr="00C65CEC" w:rsidRDefault="006742B7" w:rsidP="00C65CEC">
            <w:pPr>
              <w:spacing w:line="276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39" w:type="dxa"/>
          </w:tcPr>
          <w:p w14:paraId="19F22F56" w14:textId="77777777" w:rsidR="006742B7" w:rsidRPr="00C65CEC" w:rsidRDefault="006742B7" w:rsidP="00C65BF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Subtotal</w:t>
            </w:r>
          </w:p>
        </w:tc>
        <w:tc>
          <w:tcPr>
            <w:tcW w:w="2294" w:type="dxa"/>
          </w:tcPr>
          <w:p w14:paraId="7B0EA585" w14:textId="6599FE39" w:rsidR="006742B7" w:rsidRPr="00C65CEC" w:rsidRDefault="00F96D74" w:rsidP="00C65BF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5</w:t>
            </w:r>
            <w:r w:rsidR="00CC7F6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3102" w:type="dxa"/>
          </w:tcPr>
          <w:p w14:paraId="7BF0D0C1" w14:textId="178F4A23" w:rsidR="006742B7" w:rsidRPr="00C65CEC" w:rsidRDefault="00F96D74" w:rsidP="00C65BF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6</w:t>
            </w:r>
            <w:r w:rsidR="00CC7F6F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</w:tr>
      <w:tr w:rsidR="00C32BDE" w:rsidRPr="00C65CEC" w14:paraId="0AC8D140" w14:textId="77777777" w:rsidTr="00C65CEC">
        <w:trPr>
          <w:cantSplit/>
          <w:trHeight w:val="263"/>
        </w:trPr>
        <w:tc>
          <w:tcPr>
            <w:tcW w:w="481" w:type="dxa"/>
            <w:vMerge/>
          </w:tcPr>
          <w:p w14:paraId="7C0A80A7" w14:textId="77777777" w:rsidR="006742B7" w:rsidRPr="00C65CEC" w:rsidRDefault="006742B7" w:rsidP="00C65CEC">
            <w:pPr>
              <w:spacing w:line="276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39" w:type="dxa"/>
          </w:tcPr>
          <w:p w14:paraId="39F67CE8" w14:textId="77777777" w:rsidR="006742B7" w:rsidRPr="00C65CEC" w:rsidRDefault="006742B7" w:rsidP="00C65BF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  <w:t>Total</w:t>
            </w:r>
          </w:p>
        </w:tc>
        <w:tc>
          <w:tcPr>
            <w:tcW w:w="5396" w:type="dxa"/>
            <w:gridSpan w:val="2"/>
          </w:tcPr>
          <w:p w14:paraId="40229C09" w14:textId="77777777" w:rsidR="006742B7" w:rsidRPr="00C65CEC" w:rsidRDefault="006742B7" w:rsidP="00C65BF6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120</w:t>
            </w:r>
          </w:p>
        </w:tc>
      </w:tr>
      <w:tr w:rsidR="002526E8" w:rsidRPr="00C65CEC" w14:paraId="4C5581A3" w14:textId="77777777" w:rsidTr="00C65CEC">
        <w:trPr>
          <w:cantSplit/>
          <w:trHeight w:val="241"/>
        </w:trPr>
        <w:tc>
          <w:tcPr>
            <w:tcW w:w="481" w:type="dxa"/>
          </w:tcPr>
          <w:p w14:paraId="55103EC5" w14:textId="77777777" w:rsidR="006742B7" w:rsidRPr="00C65CEC" w:rsidRDefault="006742B7" w:rsidP="00C65CEC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35" w:type="dxa"/>
            <w:gridSpan w:val="3"/>
          </w:tcPr>
          <w:p w14:paraId="6B44E015" w14:textId="77777777" w:rsidR="006742B7" w:rsidRPr="00C65CEC" w:rsidRDefault="006742B7" w:rsidP="00C65BF6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Credit Value: </w:t>
            </w:r>
            <w:r w:rsidRPr="00C65CE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  <w:r w:rsidR="00825E1E" w:rsidRPr="00C65CE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(1 jam credit = 40 hrs)</w:t>
            </w:r>
          </w:p>
        </w:tc>
      </w:tr>
      <w:tr w:rsidR="002526E8" w:rsidRPr="00C65CEC" w14:paraId="248B1F4C" w14:textId="77777777" w:rsidTr="00C65CEC">
        <w:trPr>
          <w:cantSplit/>
          <w:trHeight w:val="241"/>
        </w:trPr>
        <w:tc>
          <w:tcPr>
            <w:tcW w:w="481" w:type="dxa"/>
          </w:tcPr>
          <w:p w14:paraId="075B155F" w14:textId="77777777" w:rsidR="006742B7" w:rsidRPr="00C65CEC" w:rsidRDefault="006742B7" w:rsidP="00C65CEC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35" w:type="dxa"/>
            <w:gridSpan w:val="3"/>
          </w:tcPr>
          <w:p w14:paraId="4C4F981B" w14:textId="77777777" w:rsidR="006742B7" w:rsidRPr="00C65CEC" w:rsidRDefault="006742B7" w:rsidP="00C65BF6">
            <w:pPr>
              <w:spacing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Prerequisite (if any): </w:t>
            </w: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None</w:t>
            </w:r>
          </w:p>
        </w:tc>
      </w:tr>
      <w:tr w:rsidR="002526E8" w:rsidRPr="00C65CEC" w14:paraId="55A9E731" w14:textId="77777777" w:rsidTr="00C65CEC">
        <w:trPr>
          <w:cantSplit/>
          <w:trHeight w:val="241"/>
        </w:trPr>
        <w:tc>
          <w:tcPr>
            <w:tcW w:w="481" w:type="dxa"/>
          </w:tcPr>
          <w:p w14:paraId="083C7823" w14:textId="77777777" w:rsidR="006742B7" w:rsidRPr="00C65CEC" w:rsidRDefault="006742B7" w:rsidP="00E01F39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35" w:type="dxa"/>
            <w:gridSpan w:val="3"/>
          </w:tcPr>
          <w:p w14:paraId="0793C21C" w14:textId="77777777" w:rsidR="00E01F39" w:rsidRDefault="006742B7" w:rsidP="00E01F3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Learning outcomes: </w:t>
            </w:r>
          </w:p>
          <w:p w14:paraId="12D97BCF" w14:textId="4A8A6D5C" w:rsidR="006742B7" w:rsidRPr="007C38A8" w:rsidRDefault="006742B7" w:rsidP="00E01F3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38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At the end </w:t>
            </w:r>
            <w:r w:rsidR="000607A4" w:rsidRPr="007C38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(upon completion) </w:t>
            </w:r>
            <w:r w:rsidRPr="007C38A8">
              <w:rPr>
                <w:rFonts w:ascii="Arial" w:hAnsi="Arial" w:cs="Arial"/>
                <w:color w:val="000000" w:themeColor="text1"/>
                <w:sz w:val="20"/>
                <w:szCs w:val="20"/>
              </w:rPr>
              <w:t>of the course, students should be able to</w:t>
            </w:r>
            <w:r w:rsidR="00E361F6" w:rsidRPr="007C38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  <w:p w14:paraId="49BDCDFF" w14:textId="19B4BDE9" w:rsidR="002617CA" w:rsidRPr="007C38A8" w:rsidRDefault="00C63928" w:rsidP="00E01F3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38A8">
              <w:rPr>
                <w:rFonts w:ascii="Arial" w:hAnsi="Arial" w:cs="Arial"/>
                <w:color w:val="000000" w:themeColor="text1"/>
                <w:sz w:val="20"/>
                <w:szCs w:val="20"/>
              </w:rPr>
              <w:t>CO1-</w:t>
            </w:r>
            <w:r w:rsidR="008B7D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Identify</w:t>
            </w:r>
            <w:r w:rsidR="00E072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</w:t>
            </w:r>
            <w:r w:rsidR="008B7DFE">
              <w:rPr>
                <w:rFonts w:ascii="Arial" w:hAnsi="Arial" w:cs="Arial"/>
                <w:color w:val="000000" w:themeColor="text1"/>
                <w:sz w:val="20"/>
                <w:szCs w:val="20"/>
              </w:rPr>
              <w:t>nomenclature, structures, and properties of organic compounds</w:t>
            </w:r>
            <w:r w:rsidRPr="007C38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B7DFE">
              <w:rPr>
                <w:rFonts w:ascii="Arial" w:hAnsi="Arial" w:cs="Arial"/>
                <w:color w:val="000000" w:themeColor="text1"/>
                <w:sz w:val="20"/>
                <w:szCs w:val="20"/>
              </w:rPr>
              <w:t>(C4</w:t>
            </w:r>
            <w:r w:rsidRPr="007C38A8">
              <w:rPr>
                <w:rFonts w:ascii="Arial" w:hAnsi="Arial" w:cs="Arial"/>
                <w:color w:val="000000" w:themeColor="text1"/>
                <w:sz w:val="20"/>
                <w:szCs w:val="20"/>
              </w:rPr>
              <w:t>-PO1).</w:t>
            </w:r>
          </w:p>
          <w:p w14:paraId="7355FBDD" w14:textId="429B61F8" w:rsidR="002617CA" w:rsidRPr="007C38A8" w:rsidRDefault="002617CA" w:rsidP="00E01F3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38A8">
              <w:rPr>
                <w:rFonts w:ascii="Arial" w:hAnsi="Arial" w:cs="Arial"/>
                <w:color w:val="000000" w:themeColor="text1"/>
                <w:sz w:val="20"/>
                <w:szCs w:val="20"/>
              </w:rPr>
              <w:t>CO2-</w:t>
            </w:r>
            <w:r w:rsidRPr="007C38A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B7DF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Explain</w:t>
            </w:r>
            <w:r w:rsidRPr="007C38A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B7DFE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the working mechanism of GC-MS</w:t>
            </w:r>
            <w:r w:rsidR="008B7D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(C4-PO5).</w:t>
            </w:r>
          </w:p>
          <w:p w14:paraId="0928ED7B" w14:textId="05B90675" w:rsidR="002617CA" w:rsidRPr="007C38A8" w:rsidRDefault="002617CA" w:rsidP="00E01F3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38A8">
              <w:rPr>
                <w:rFonts w:ascii="Arial" w:hAnsi="Arial" w:cs="Arial"/>
                <w:color w:val="000000" w:themeColor="text1"/>
                <w:sz w:val="20"/>
                <w:szCs w:val="20"/>
              </w:rPr>
              <w:t>CO3-</w:t>
            </w:r>
            <w:r w:rsidR="00504EC1" w:rsidRPr="007C38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C38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Solve problems associated with selected </w:t>
            </w:r>
            <w:r w:rsidR="008B7DFE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organic compounds</w:t>
            </w:r>
            <w:r w:rsidRPr="007C38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syntheses</w:t>
            </w:r>
            <w:r w:rsidR="006E06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reactions</w:t>
            </w:r>
            <w:r w:rsidRPr="007C38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B7D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mechanisms </w:t>
            </w:r>
            <w:r w:rsidRPr="007C38A8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F42E8F" w:rsidRPr="007C38A8">
              <w:rPr>
                <w:rFonts w:ascii="Arial" w:hAnsi="Arial" w:cs="Arial"/>
                <w:color w:val="000000" w:themeColor="text1"/>
                <w:sz w:val="20"/>
                <w:szCs w:val="20"/>
              </w:rPr>
              <w:t>C3-PO1)</w:t>
            </w:r>
            <w:r w:rsidRPr="007C38A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EB3E01E" w14:textId="108398C9" w:rsidR="008A67F6" w:rsidRPr="00F93C81" w:rsidRDefault="002617CA" w:rsidP="00F93C81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7C38A8">
              <w:rPr>
                <w:rFonts w:ascii="Arial" w:hAnsi="Arial" w:cs="Arial"/>
                <w:color w:val="000000" w:themeColor="text1"/>
                <w:sz w:val="20"/>
                <w:szCs w:val="20"/>
              </w:rPr>
              <w:t>CO6-</w:t>
            </w:r>
            <w:r w:rsidR="00504EC1" w:rsidRPr="007C38A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04EC1" w:rsidRPr="007C38A8">
              <w:rPr>
                <w:rFonts w:ascii="Arial" w:hAnsi="Arial" w:cs="Arial"/>
                <w:color w:val="000000" w:themeColor="text1"/>
                <w:sz w:val="20"/>
                <w:szCs w:val="20"/>
                <w:lang w:eastAsia="zh-CN"/>
              </w:rPr>
              <w:t>Communicate effectively with team members. (</w:t>
            </w:r>
            <w:r w:rsidRPr="007C38A8">
              <w:rPr>
                <w:rFonts w:ascii="Arial" w:hAnsi="Arial" w:cs="Arial"/>
                <w:color w:val="000000" w:themeColor="text1"/>
                <w:sz w:val="20"/>
                <w:szCs w:val="20"/>
              </w:rPr>
              <w:t>PO10</w:t>
            </w:r>
            <w:r w:rsidR="00504EC1" w:rsidRPr="007C38A8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8B7D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526E8" w:rsidRPr="00C65CEC" w14:paraId="17775CFF" w14:textId="77777777" w:rsidTr="00C65CEC">
        <w:trPr>
          <w:cantSplit/>
          <w:trHeight w:val="241"/>
        </w:trPr>
        <w:tc>
          <w:tcPr>
            <w:tcW w:w="481" w:type="dxa"/>
          </w:tcPr>
          <w:p w14:paraId="72172C39" w14:textId="13A9C778" w:rsidR="006742B7" w:rsidRPr="00C65CEC" w:rsidRDefault="006742B7" w:rsidP="00370A13">
            <w:pPr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35" w:type="dxa"/>
            <w:gridSpan w:val="3"/>
          </w:tcPr>
          <w:p w14:paraId="243D9BDA" w14:textId="60F259D1" w:rsidR="00A51141" w:rsidRDefault="004F7B09" w:rsidP="00C65BF6">
            <w:pPr>
              <w:widowControl/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0958FC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proofErr w:type="gramEnd"/>
            <w:r w:rsidR="000958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Cognitive</w:t>
            </w:r>
            <w:r w:rsidR="00A5114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</w:t>
            </w:r>
          </w:p>
          <w:p w14:paraId="4E40702D" w14:textId="4C6C906D" w:rsidR="00A51141" w:rsidRDefault="00A51141" w:rsidP="00C65BF6">
            <w:pPr>
              <w:widowControl/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4F7B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35A70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proofErr w:type="gramEnd"/>
            <w:r w:rsidR="00635A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Comprehension – recall/remember previous learnt information </w:t>
            </w:r>
          </w:p>
          <w:p w14:paraId="1C99E804" w14:textId="5ECE1538" w:rsidR="000958FC" w:rsidRDefault="00A51141" w:rsidP="00C65BF6">
            <w:pPr>
              <w:widowControl/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635A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="00635A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Application – use learnt information in another familiar or new situation</w:t>
            </w:r>
          </w:p>
          <w:p w14:paraId="6C63BF96" w14:textId="77777777" w:rsidR="004F7B09" w:rsidRDefault="004F7B09" w:rsidP="00C65BF6">
            <w:pPr>
              <w:widowControl/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A1A1953" w14:textId="7BED75D8" w:rsidR="000958FC" w:rsidRDefault="000958FC" w:rsidP="00C65BF6">
            <w:pPr>
              <w:widowControl/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4F7B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4F7B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Psychomotor</w:t>
            </w:r>
          </w:p>
          <w:p w14:paraId="1263479C" w14:textId="5FCECDE9" w:rsidR="00CC6B8E" w:rsidRDefault="00CC6B8E" w:rsidP="00C65BF6">
            <w:pPr>
              <w:widowControl/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4F7B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proofErr w:type="gramEnd"/>
            <w:r w:rsidR="00C5619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Set - The readiness to act</w:t>
            </w:r>
          </w:p>
          <w:p w14:paraId="199BB289" w14:textId="1BBE59F5" w:rsidR="00A51141" w:rsidRDefault="00A51141" w:rsidP="00C65BF6">
            <w:pPr>
              <w:widowControl/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4F7B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C6B8E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proofErr w:type="gramEnd"/>
            <w:r w:rsidR="00C5619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Guided response – Observe and imitate action or activity</w:t>
            </w:r>
          </w:p>
          <w:p w14:paraId="4E021079" w14:textId="733E542C" w:rsidR="000958FC" w:rsidRPr="004F7B09" w:rsidRDefault="004F7B09" w:rsidP="004F7B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F7B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958FC" w:rsidRPr="004F7B0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proofErr w:type="gramEnd"/>
            <w:r w:rsidR="000958FC" w:rsidRPr="004F7B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Affective</w:t>
            </w:r>
          </w:p>
          <w:p w14:paraId="063EFE3B" w14:textId="39301E23" w:rsidR="00CC6B8E" w:rsidRDefault="00CC6B8E" w:rsidP="00C65BF6">
            <w:pPr>
              <w:widowControl/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4F7B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635A70">
              <w:rPr>
                <w:rFonts w:ascii="Arial" w:hAnsi="Arial" w:cs="Arial"/>
                <w:color w:val="000000" w:themeColor="text1"/>
                <w:sz w:val="20"/>
                <w:szCs w:val="20"/>
              </w:rPr>
              <w:t>Receiving</w:t>
            </w:r>
            <w:proofErr w:type="gramEnd"/>
            <w:r w:rsidR="00635A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phenomena – willing to listen and experience </w:t>
            </w:r>
          </w:p>
          <w:p w14:paraId="66779DA0" w14:textId="0600EBD3" w:rsidR="00A51141" w:rsidRDefault="00CC6B8E" w:rsidP="00C65BF6">
            <w:pPr>
              <w:widowControl/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proofErr w:type="gramStart"/>
            <w:r w:rsidR="00A5114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4F7B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35A70">
              <w:rPr>
                <w:rFonts w:ascii="Arial" w:hAnsi="Arial" w:cs="Arial"/>
                <w:color w:val="000000" w:themeColor="text1"/>
                <w:sz w:val="20"/>
                <w:szCs w:val="20"/>
              </w:rPr>
              <w:t>Responding to phenomena – participate willingly</w:t>
            </w:r>
          </w:p>
          <w:p w14:paraId="6DD109C8" w14:textId="77777777" w:rsidR="000A0D13" w:rsidRDefault="000A0D13" w:rsidP="00C65BF6">
            <w:pPr>
              <w:widowControl/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FBF8017" w14:textId="77777777" w:rsidR="000A0D13" w:rsidRDefault="000A0D13" w:rsidP="000A0D13">
            <w:pPr>
              <w:widowControl/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Communication skill </w:t>
            </w:r>
          </w:p>
          <w:p w14:paraId="0EC7BFDF" w14:textId="4688CB84" w:rsidR="000A0D13" w:rsidRDefault="000A0D13" w:rsidP="000A0D13">
            <w:pPr>
              <w:widowControl/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>CS1 Ability to deliver ideas clearly, effectively and confidently in the oral and written form.</w:t>
            </w:r>
          </w:p>
          <w:p w14:paraId="08F4521C" w14:textId="77777777" w:rsidR="00A62A0C" w:rsidRPr="00C65CEC" w:rsidRDefault="00A62A0C" w:rsidP="000A0D13">
            <w:pPr>
              <w:widowControl/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0187D72" w14:textId="386C4D73" w:rsidR="000A0D13" w:rsidRDefault="000A0D13" w:rsidP="000A0D13">
            <w:pPr>
              <w:widowControl/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Leadership skill </w:t>
            </w:r>
          </w:p>
          <w:p w14:paraId="199BF30C" w14:textId="18816E2C" w:rsidR="000A0D13" w:rsidRPr="00C65CEC" w:rsidRDefault="000A0D13" w:rsidP="00C65BF6">
            <w:pPr>
              <w:widowControl/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>LS1</w:t>
            </w:r>
          </w:p>
          <w:p w14:paraId="77C2DBCE" w14:textId="77777777" w:rsidR="000A0D13" w:rsidRPr="000A0D13" w:rsidRDefault="000A0D13" w:rsidP="000A0D13">
            <w:pPr>
              <w:widowControl/>
              <w:adjustRightInd/>
              <w:spacing w:line="276" w:lineRule="auto"/>
              <w:jc w:val="left"/>
              <w:textAlignment w:val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A0D13">
              <w:rPr>
                <w:rFonts w:ascii="Arial" w:hAnsi="Arial" w:cs="Arial"/>
                <w:color w:val="000000" w:themeColor="text1"/>
                <w:sz w:val="20"/>
                <w:szCs w:val="20"/>
              </w:rPr>
              <w:t>Knowledge on basic theory of leadership.</w:t>
            </w:r>
          </w:p>
          <w:p w14:paraId="1833D4CC" w14:textId="77777777" w:rsidR="006742B7" w:rsidRPr="00C65CEC" w:rsidRDefault="006742B7" w:rsidP="00C65BF6">
            <w:pPr>
              <w:spacing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526E8" w:rsidRPr="00C65CEC" w14:paraId="0A3EEDA5" w14:textId="77777777" w:rsidTr="00C65CEC">
        <w:trPr>
          <w:cantSplit/>
          <w:trHeight w:val="246"/>
        </w:trPr>
        <w:tc>
          <w:tcPr>
            <w:tcW w:w="481" w:type="dxa"/>
          </w:tcPr>
          <w:p w14:paraId="59374FAB" w14:textId="77777777" w:rsidR="006742B7" w:rsidRPr="00C65CEC" w:rsidRDefault="006742B7" w:rsidP="00370A13">
            <w:pPr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35" w:type="dxa"/>
            <w:gridSpan w:val="3"/>
          </w:tcPr>
          <w:p w14:paraId="39F83354" w14:textId="77777777" w:rsidR="006742B7" w:rsidRPr="00C65CEC" w:rsidRDefault="006742B7" w:rsidP="00C65BF6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>Teaching-learning and assessment strategy</w:t>
            </w:r>
          </w:p>
          <w:p w14:paraId="01D6000D" w14:textId="77777777" w:rsidR="006742B7" w:rsidRPr="00C65CEC" w:rsidRDefault="006742B7" w:rsidP="00C65BF6">
            <w:pPr>
              <w:numPr>
                <w:ilvl w:val="0"/>
                <w:numId w:val="4"/>
              </w:numPr>
              <w:spacing w:line="276" w:lineRule="auto"/>
              <w:ind w:left="342" w:hanging="27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Teaching-learning strategy involves lecture, tutorial, discussions.</w:t>
            </w:r>
          </w:p>
          <w:p w14:paraId="378D036D" w14:textId="77777777" w:rsidR="006742B7" w:rsidRPr="00C65CEC" w:rsidRDefault="006742B7" w:rsidP="00C65BF6">
            <w:pPr>
              <w:numPr>
                <w:ilvl w:val="0"/>
                <w:numId w:val="4"/>
              </w:numPr>
              <w:spacing w:line="276" w:lineRule="auto"/>
              <w:ind w:left="342" w:hanging="2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Assessment strategy involves test, assignments, and final exam</w:t>
            </w:r>
            <w:r w:rsidR="003F2DCF" w:rsidRPr="00C65CE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ination</w:t>
            </w:r>
            <w:r w:rsidRPr="00C65CE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  <w:p w14:paraId="09CCA0BB" w14:textId="1EE7A40B" w:rsidR="00345CA0" w:rsidRPr="00C65CEC" w:rsidRDefault="00345CA0" w:rsidP="00C65BF6">
            <w:pPr>
              <w:spacing w:line="276" w:lineRule="auto"/>
              <w:ind w:left="3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526E8" w:rsidRPr="00C65CEC" w14:paraId="227B3242" w14:textId="77777777" w:rsidTr="00C65CEC">
        <w:trPr>
          <w:cantSplit/>
          <w:trHeight w:val="261"/>
        </w:trPr>
        <w:tc>
          <w:tcPr>
            <w:tcW w:w="481" w:type="dxa"/>
          </w:tcPr>
          <w:p w14:paraId="2B2F96E5" w14:textId="77777777" w:rsidR="006742B7" w:rsidRPr="00C65CEC" w:rsidRDefault="006742B7" w:rsidP="00370A13">
            <w:pPr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35" w:type="dxa"/>
            <w:gridSpan w:val="3"/>
          </w:tcPr>
          <w:p w14:paraId="5BBC901B" w14:textId="77777777" w:rsidR="006742B7" w:rsidRPr="00C65CEC" w:rsidRDefault="006742B7" w:rsidP="00C65BF6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>Synopsis:</w:t>
            </w:r>
          </w:p>
          <w:p w14:paraId="6BF1489A" w14:textId="1C4AB908" w:rsidR="00845E89" w:rsidRPr="00C65CEC" w:rsidRDefault="006742B7" w:rsidP="00C65BF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This course </w:t>
            </w:r>
            <w:r w:rsidR="00D41655">
              <w:rPr>
                <w:rFonts w:ascii="Arial" w:hAnsi="Arial" w:cs="Arial"/>
                <w:color w:val="000000" w:themeColor="text1"/>
                <w:sz w:val="20"/>
                <w:szCs w:val="20"/>
              </w:rPr>
              <w:t>emphasizes</w:t>
            </w: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</w:t>
            </w:r>
            <w:r w:rsidR="00D41655" w:rsidRPr="00D41655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fundamental</w:t>
            </w:r>
            <w:r w:rsidRPr="00D41655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of the </w:t>
            </w:r>
            <w:r w:rsidR="00D41655" w:rsidRPr="00D41655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organic chemistry</w:t>
            </w:r>
            <w:r w:rsidR="00D416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which includes </w:t>
            </w:r>
            <w:r w:rsidR="00D41655" w:rsidRPr="00D4165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naming</w:t>
            </w:r>
            <w:r w:rsidR="00D416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the organic compounds/hydrocarbon, identify and explain the </w:t>
            </w:r>
            <w:r w:rsidR="00D41655" w:rsidRPr="00D4165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structural, chemical, and physical properties</w:t>
            </w:r>
            <w:r w:rsidR="00D416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of </w:t>
            </w:r>
            <w:r w:rsidR="00D416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organic compounds, as well as to explain the </w:t>
            </w:r>
            <w:r w:rsidR="00D41655" w:rsidRPr="00D4165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synthesis and reaction mechanism</w:t>
            </w:r>
            <w:r w:rsidR="00D416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an organic compound. </w:t>
            </w:r>
          </w:p>
        </w:tc>
      </w:tr>
      <w:tr w:rsidR="002526E8" w:rsidRPr="00C65CEC" w14:paraId="1C46B6F6" w14:textId="77777777" w:rsidTr="00C65CEC">
        <w:trPr>
          <w:cantSplit/>
          <w:trHeight w:val="482"/>
        </w:trPr>
        <w:tc>
          <w:tcPr>
            <w:tcW w:w="481" w:type="dxa"/>
          </w:tcPr>
          <w:p w14:paraId="6B43E09F" w14:textId="77777777" w:rsidR="006742B7" w:rsidRPr="00C65CEC" w:rsidRDefault="006742B7" w:rsidP="00370A13">
            <w:pPr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35" w:type="dxa"/>
            <w:gridSpan w:val="3"/>
          </w:tcPr>
          <w:p w14:paraId="260D1B04" w14:textId="77777777" w:rsidR="006742B7" w:rsidRPr="00C65CEC" w:rsidRDefault="006742B7" w:rsidP="00C65BF6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Mode of Delivery: </w:t>
            </w:r>
          </w:p>
          <w:p w14:paraId="5FD2279E" w14:textId="77777777" w:rsidR="006742B7" w:rsidRPr="00C65CEC" w:rsidRDefault="006742B7" w:rsidP="00C65BF6">
            <w:pPr>
              <w:spacing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C65CE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Lectures</w:t>
            </w:r>
            <w:r w:rsidRPr="00C65CE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C65CE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Tutorials</w:t>
            </w:r>
            <w:r w:rsidRPr="00C65CEC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and E-learning </w:t>
            </w:r>
          </w:p>
        </w:tc>
      </w:tr>
      <w:tr w:rsidR="002526E8" w:rsidRPr="00C65CEC" w14:paraId="7AE94AF7" w14:textId="77777777" w:rsidTr="00C65CEC">
        <w:trPr>
          <w:cantSplit/>
          <w:trHeight w:val="613"/>
        </w:trPr>
        <w:tc>
          <w:tcPr>
            <w:tcW w:w="481" w:type="dxa"/>
          </w:tcPr>
          <w:p w14:paraId="5FE5B7AF" w14:textId="77777777" w:rsidR="006742B7" w:rsidRPr="004F7B09" w:rsidRDefault="006742B7" w:rsidP="00370A13">
            <w:pPr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35" w:type="dxa"/>
            <w:gridSpan w:val="3"/>
          </w:tcPr>
          <w:p w14:paraId="67775DBE" w14:textId="38EA17D0" w:rsidR="00083379" w:rsidRPr="00D41655" w:rsidRDefault="006742B7" w:rsidP="00D41655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F7B09">
              <w:rPr>
                <w:rFonts w:ascii="Arial" w:hAnsi="Arial" w:cs="Arial"/>
                <w:color w:val="000000" w:themeColor="text1"/>
                <w:sz w:val="20"/>
                <w:szCs w:val="20"/>
              </w:rPr>
              <w:t>Assessment Methods and Types</w:t>
            </w:r>
          </w:p>
          <w:tbl>
            <w:tblPr>
              <w:tblW w:w="38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1"/>
              <w:gridCol w:w="2705"/>
              <w:gridCol w:w="708"/>
            </w:tblGrid>
            <w:tr w:rsidR="00D41655" w:rsidRPr="004F7B09" w14:paraId="1B0FCB87" w14:textId="77777777" w:rsidTr="00D41655">
              <w:tc>
                <w:tcPr>
                  <w:tcW w:w="441" w:type="dxa"/>
                </w:tcPr>
                <w:p w14:paraId="6A320C2D" w14:textId="77777777" w:rsidR="00D41655" w:rsidRPr="004F7B09" w:rsidRDefault="00D41655" w:rsidP="00C65BF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n-NZ"/>
                    </w:rPr>
                  </w:pPr>
                </w:p>
              </w:tc>
              <w:tc>
                <w:tcPr>
                  <w:tcW w:w="2705" w:type="dxa"/>
                  <w:shd w:val="clear" w:color="auto" w:fill="auto"/>
                </w:tcPr>
                <w:p w14:paraId="69543A95" w14:textId="0F6D2BB2" w:rsidR="00D41655" w:rsidRPr="004F7B09" w:rsidRDefault="00D41655" w:rsidP="00C65BF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F7B09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n-NZ"/>
                    </w:rPr>
                    <w:t>Assessment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59192D90" w14:textId="77777777" w:rsidR="00D41655" w:rsidRPr="004F7B09" w:rsidRDefault="00D41655" w:rsidP="00C65BF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4F7B09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>Wt</w:t>
                  </w:r>
                  <w:proofErr w:type="spellEnd"/>
                  <w:r w:rsidRPr="004F7B09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 xml:space="preserve"> %</w:t>
                  </w:r>
                </w:p>
              </w:tc>
            </w:tr>
            <w:tr w:rsidR="00D41655" w:rsidRPr="004F7B09" w14:paraId="6B860B78" w14:textId="77777777" w:rsidTr="00D41655">
              <w:tc>
                <w:tcPr>
                  <w:tcW w:w="441" w:type="dxa"/>
                </w:tcPr>
                <w:p w14:paraId="242B6D1E" w14:textId="3ABEAEF5" w:rsidR="00D41655" w:rsidRPr="004F7B09" w:rsidRDefault="00D41655" w:rsidP="00C65BF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F7B09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47FFAE1E" w14:textId="288A6148" w:rsidR="00D41655" w:rsidRPr="004F7B09" w:rsidRDefault="00D41655" w:rsidP="00C65BF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F7B09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  <w:t>Test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221D4A6D" w14:textId="3DCA0874" w:rsidR="00D41655" w:rsidRPr="004F7B09" w:rsidRDefault="00D41655" w:rsidP="00D41655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  <w:t>30</w:t>
                  </w:r>
                </w:p>
              </w:tc>
            </w:tr>
            <w:tr w:rsidR="00D41655" w:rsidRPr="004F7B09" w14:paraId="406DE70C" w14:textId="77777777" w:rsidTr="00D41655">
              <w:tc>
                <w:tcPr>
                  <w:tcW w:w="441" w:type="dxa"/>
                </w:tcPr>
                <w:p w14:paraId="0FD0CDA4" w14:textId="145B92A9" w:rsidR="00D41655" w:rsidRPr="004F7B09" w:rsidRDefault="00D41655" w:rsidP="00C65BF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15A6B155" w14:textId="181628C6" w:rsidR="00D41655" w:rsidRPr="004F7B09" w:rsidRDefault="00D41655" w:rsidP="00C65BF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F7B09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  <w:t>Assignment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5C4EFDA8" w14:textId="5823C016" w:rsidR="00D41655" w:rsidRPr="004F7B09" w:rsidRDefault="00FF645F" w:rsidP="00D41655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  <w:t>20</w:t>
                  </w:r>
                </w:p>
              </w:tc>
            </w:tr>
            <w:tr w:rsidR="00FF645F" w:rsidRPr="004F7B09" w14:paraId="480828A1" w14:textId="77777777" w:rsidTr="00D41655">
              <w:tc>
                <w:tcPr>
                  <w:tcW w:w="441" w:type="dxa"/>
                </w:tcPr>
                <w:p w14:paraId="0A1128E9" w14:textId="7C0B81B9" w:rsidR="00FF645F" w:rsidRDefault="00FF645F" w:rsidP="00C65BF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4F5B37A7" w14:textId="607CA338" w:rsidR="00FF645F" w:rsidRPr="004F7B09" w:rsidRDefault="00FF645F" w:rsidP="00C65BF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  <w:t>Quizzes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7972E6AB" w14:textId="288E95DA" w:rsidR="00FF645F" w:rsidRDefault="00FF645F" w:rsidP="00D41655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  <w:t>5</w:t>
                  </w:r>
                </w:p>
              </w:tc>
            </w:tr>
            <w:tr w:rsidR="00D41655" w:rsidRPr="004F7B09" w14:paraId="4C56B6E5" w14:textId="77777777" w:rsidTr="00D41655">
              <w:trPr>
                <w:trHeight w:val="164"/>
              </w:trPr>
              <w:tc>
                <w:tcPr>
                  <w:tcW w:w="441" w:type="dxa"/>
                </w:tcPr>
                <w:p w14:paraId="0ACC44E0" w14:textId="48CC4EDC" w:rsidR="00D41655" w:rsidRPr="004F7B09" w:rsidRDefault="00D41655" w:rsidP="00C65BF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2D2643DF" w14:textId="6C70E22D" w:rsidR="00D41655" w:rsidRPr="004F7B09" w:rsidRDefault="00D41655" w:rsidP="00C65BF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F7B09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  <w:t>Presentation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3F42C82E" w14:textId="38A6A089" w:rsidR="00D41655" w:rsidRPr="004F7B09" w:rsidRDefault="00D41655" w:rsidP="00C65BF6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  <w:t>5</w:t>
                  </w:r>
                </w:p>
              </w:tc>
            </w:tr>
            <w:tr w:rsidR="00D41655" w:rsidRPr="004F7B09" w14:paraId="575113A2" w14:textId="77777777" w:rsidTr="00D41655">
              <w:tc>
                <w:tcPr>
                  <w:tcW w:w="441" w:type="dxa"/>
                </w:tcPr>
                <w:p w14:paraId="2FF5F7B8" w14:textId="066EE961" w:rsidR="00D41655" w:rsidRPr="004F7B09" w:rsidRDefault="00D41655" w:rsidP="00C65BF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F7B09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  <w:t>1</w:t>
                  </w: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382588A7" w14:textId="7E842E6D" w:rsidR="00D41655" w:rsidRPr="004F7B09" w:rsidRDefault="00D41655" w:rsidP="00C65BF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F7B09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  <w:t>Final Examination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580E4B66" w14:textId="77777777" w:rsidR="00D41655" w:rsidRPr="004F7B09" w:rsidRDefault="00D41655" w:rsidP="00C65BF6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F7B09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  <w:t>40</w:t>
                  </w:r>
                </w:p>
              </w:tc>
            </w:tr>
            <w:tr w:rsidR="00D41655" w:rsidRPr="004F7B09" w14:paraId="6C097E88" w14:textId="77777777" w:rsidTr="00D41655">
              <w:tc>
                <w:tcPr>
                  <w:tcW w:w="441" w:type="dxa"/>
                </w:tcPr>
                <w:p w14:paraId="12BDB1C0" w14:textId="77777777" w:rsidR="00D41655" w:rsidRPr="004F7B09" w:rsidRDefault="00D41655" w:rsidP="00C65BF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705" w:type="dxa"/>
                  <w:shd w:val="clear" w:color="auto" w:fill="auto"/>
                </w:tcPr>
                <w:p w14:paraId="1258CE3F" w14:textId="434807B0" w:rsidR="00D41655" w:rsidRPr="00D41655" w:rsidRDefault="00D41655" w:rsidP="00D41655">
                  <w:pPr>
                    <w:spacing w:line="276" w:lineRule="auto"/>
                    <w:jc w:val="right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D41655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>Total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73ED02E7" w14:textId="0117A55D" w:rsidR="00D41655" w:rsidRPr="004F7B09" w:rsidRDefault="00FF645F" w:rsidP="00C65BF6">
                  <w:pPr>
                    <w:spacing w:line="276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  <w:t>100</w:t>
                  </w:r>
                </w:p>
              </w:tc>
            </w:tr>
          </w:tbl>
          <w:p w14:paraId="7707A246" w14:textId="07A0650D" w:rsidR="00083379" w:rsidRPr="004F7B09" w:rsidRDefault="00370A13" w:rsidP="004F7B09">
            <w:pPr>
              <w:spacing w:line="276" w:lineRule="auto"/>
              <w:ind w:left="72"/>
              <w:jc w:val="lef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F7B0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2526E8" w:rsidRPr="00C65CEC" w14:paraId="08110509" w14:textId="77777777" w:rsidTr="00C65CEC">
        <w:trPr>
          <w:cantSplit/>
          <w:trHeight w:val="613"/>
        </w:trPr>
        <w:tc>
          <w:tcPr>
            <w:tcW w:w="481" w:type="dxa"/>
          </w:tcPr>
          <w:p w14:paraId="62EDE987" w14:textId="77777777" w:rsidR="006742B7" w:rsidRPr="00C65CEC" w:rsidRDefault="006742B7" w:rsidP="00370A13">
            <w:pPr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35" w:type="dxa"/>
            <w:gridSpan w:val="3"/>
          </w:tcPr>
          <w:p w14:paraId="5C24CD5D" w14:textId="77777777" w:rsidR="00742B85" w:rsidRPr="00C65CEC" w:rsidRDefault="006742B7" w:rsidP="00C65BF6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Mapping of the course/module to the Programme Aims </w:t>
            </w:r>
          </w:p>
          <w:p w14:paraId="0AE74327" w14:textId="77777777" w:rsidR="006742B7" w:rsidRPr="00C65CEC" w:rsidRDefault="006742B7" w:rsidP="00C65BF6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507E4E4" w14:textId="77777777" w:rsidR="00252A58" w:rsidRPr="00C65CEC" w:rsidRDefault="00252A58" w:rsidP="00C65BF6">
            <w:pPr>
              <w:spacing w:line="276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</w:rPr>
            </w:pPr>
            <w:r w:rsidRPr="00C65CEC">
              <w:rPr>
                <w:rFonts w:ascii="Arial" w:eastAsia="Times New Roman" w:hAnsi="Arial" w:cs="Arial"/>
                <w:b/>
                <w:color w:val="000000" w:themeColor="text1"/>
                <w:sz w:val="20"/>
              </w:rPr>
              <w:t xml:space="preserve">PEO1: Professionalism  </w:t>
            </w:r>
          </w:p>
          <w:p w14:paraId="7AE4E1BB" w14:textId="77777777" w:rsidR="00252A58" w:rsidRPr="00C65CEC" w:rsidRDefault="00252A58" w:rsidP="00C65BF6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</w:rPr>
            </w:pPr>
            <w:r w:rsidRPr="00C65CEC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Graduates of the program will establish themselves as practicing sub-professional/competency in their respective fields. </w:t>
            </w:r>
          </w:p>
          <w:p w14:paraId="39B4BA25" w14:textId="77777777" w:rsidR="00742B85" w:rsidRPr="00C65CEC" w:rsidRDefault="00742B85" w:rsidP="00C65BF6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</w:rPr>
            </w:pPr>
          </w:p>
          <w:p w14:paraId="6555F6FB" w14:textId="77777777" w:rsidR="00252A58" w:rsidRPr="00C65CEC" w:rsidRDefault="00252A58" w:rsidP="00C65BF6">
            <w:pPr>
              <w:spacing w:line="276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</w:rPr>
            </w:pPr>
            <w:r w:rsidRPr="00C65CEC">
              <w:rPr>
                <w:rFonts w:ascii="Arial" w:eastAsia="Times New Roman" w:hAnsi="Arial" w:cs="Arial"/>
                <w:b/>
                <w:color w:val="000000" w:themeColor="text1"/>
                <w:sz w:val="20"/>
              </w:rPr>
              <w:t xml:space="preserve">PEO2: Personal Advancement </w:t>
            </w:r>
          </w:p>
          <w:p w14:paraId="2DF0D759" w14:textId="77777777" w:rsidR="00252A58" w:rsidRPr="00C65CEC" w:rsidRDefault="00252A58" w:rsidP="00C65BF6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</w:rPr>
            </w:pPr>
            <w:r w:rsidRPr="00C65CEC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Graduates of the program will pursue their personal growth through degrees and involvements in competency bodies. </w:t>
            </w:r>
          </w:p>
          <w:p w14:paraId="0B8234D9" w14:textId="77777777" w:rsidR="00742B85" w:rsidRPr="00C65CEC" w:rsidRDefault="00742B85" w:rsidP="00C65BF6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</w:rPr>
            </w:pPr>
          </w:p>
          <w:p w14:paraId="1D320F33" w14:textId="77777777" w:rsidR="00252A58" w:rsidRPr="00C65CEC" w:rsidRDefault="00252A58" w:rsidP="00C65BF6">
            <w:pPr>
              <w:spacing w:line="276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</w:rPr>
            </w:pPr>
            <w:r w:rsidRPr="00C65CEC">
              <w:rPr>
                <w:rFonts w:ascii="Arial" w:eastAsia="Times New Roman" w:hAnsi="Arial" w:cs="Arial"/>
                <w:b/>
                <w:color w:val="000000" w:themeColor="text1"/>
                <w:sz w:val="20"/>
              </w:rPr>
              <w:t xml:space="preserve">PEO3: Corporate Societal Responsibility </w:t>
            </w:r>
          </w:p>
          <w:p w14:paraId="247DCB01" w14:textId="77777777" w:rsidR="00252A58" w:rsidRPr="00C65CEC" w:rsidRDefault="00252A58" w:rsidP="00C65BF6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</w:rPr>
            </w:pPr>
            <w:r w:rsidRPr="00C65CEC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Graduates of the program will contribute to sustainable development through innovative </w:t>
            </w:r>
            <w:r w:rsidR="006915F1" w:rsidRPr="00C65CEC">
              <w:rPr>
                <w:rFonts w:ascii="Arial" w:eastAsia="Times New Roman" w:hAnsi="Arial" w:cs="Arial"/>
                <w:color w:val="000000" w:themeColor="text1"/>
                <w:sz w:val="20"/>
              </w:rPr>
              <w:t>home-grown</w:t>
            </w:r>
            <w:r w:rsidRPr="00C65CEC">
              <w:rPr>
                <w:rFonts w:ascii="Arial" w:eastAsia="Times New Roman" w:hAnsi="Arial" w:cs="Arial"/>
                <w:color w:val="000000" w:themeColor="text1"/>
                <w:sz w:val="20"/>
              </w:rPr>
              <w:t xml:space="preserve"> technologies to serve the needs of the society and the nation as a whole. </w:t>
            </w:r>
          </w:p>
          <w:p w14:paraId="08E1B70A" w14:textId="77777777" w:rsidR="00252A58" w:rsidRPr="00C65CEC" w:rsidRDefault="00252A58" w:rsidP="00C65BF6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</w:rPr>
            </w:pPr>
          </w:p>
          <w:p w14:paraId="5637ADA8" w14:textId="77777777" w:rsidR="00252A58" w:rsidRPr="00C65CEC" w:rsidRDefault="00252A58" w:rsidP="00C65BF6">
            <w:pPr>
              <w:spacing w:line="276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</w:rPr>
            </w:pPr>
            <w:r w:rsidRPr="00C65CEC">
              <w:rPr>
                <w:rFonts w:ascii="Arial" w:eastAsia="Times New Roman" w:hAnsi="Arial" w:cs="Arial"/>
                <w:b/>
                <w:color w:val="000000" w:themeColor="text1"/>
                <w:sz w:val="20"/>
              </w:rPr>
              <w:t>Mapping the PEO to PO</w:t>
            </w:r>
          </w:p>
          <w:p w14:paraId="4044585A" w14:textId="77777777" w:rsidR="00DC657E" w:rsidRPr="00C65CEC" w:rsidRDefault="00DC657E" w:rsidP="00C65BF6">
            <w:pPr>
              <w:pStyle w:val="Default"/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5604"/>
              <w:gridCol w:w="946"/>
              <w:gridCol w:w="823"/>
              <w:gridCol w:w="836"/>
            </w:tblGrid>
            <w:tr w:rsidR="00C32BDE" w:rsidRPr="00C65CEC" w14:paraId="7D97C9A1" w14:textId="77777777" w:rsidTr="00F960DC">
              <w:trPr>
                <w:trHeight w:val="300"/>
                <w:jc w:val="center"/>
              </w:trPr>
              <w:tc>
                <w:tcPr>
                  <w:tcW w:w="341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B6E511" w14:textId="77777777" w:rsidR="002C0579" w:rsidRPr="00C65CEC" w:rsidRDefault="002C0579" w:rsidP="00C65BF6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color w:val="000000" w:themeColor="text1"/>
                      <w:sz w:val="20"/>
                    </w:rPr>
                  </w:pPr>
                  <w:r w:rsidRPr="00C65CEC">
                    <w:rPr>
                      <w:rFonts w:ascii="Arial" w:eastAsia="Times New Roman" w:hAnsi="Arial" w:cs="Arial"/>
                      <w:b/>
                      <w:color w:val="000000" w:themeColor="text1"/>
                      <w:sz w:val="20"/>
                    </w:rPr>
                    <w:t>Program Learning Outcomes (PLOs)</w:t>
                  </w:r>
                </w:p>
              </w:tc>
              <w:tc>
                <w:tcPr>
                  <w:tcW w:w="1586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7E6FE7" w14:textId="77777777" w:rsidR="002C0579" w:rsidRPr="00C65CEC" w:rsidRDefault="002C0579" w:rsidP="00C65BF6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color w:val="000000" w:themeColor="text1"/>
                      <w:sz w:val="20"/>
                    </w:rPr>
                  </w:pPr>
                  <w:r w:rsidRPr="00C65CEC">
                    <w:rPr>
                      <w:rFonts w:ascii="Arial" w:eastAsia="Times New Roman" w:hAnsi="Arial" w:cs="Arial"/>
                      <w:b/>
                      <w:color w:val="000000" w:themeColor="text1"/>
                      <w:sz w:val="20"/>
                    </w:rPr>
                    <w:t>PEO</w:t>
                  </w:r>
                </w:p>
              </w:tc>
            </w:tr>
            <w:tr w:rsidR="00C32BDE" w:rsidRPr="00C65CEC" w14:paraId="72F38736" w14:textId="77777777" w:rsidTr="00F960DC">
              <w:trPr>
                <w:trHeight w:val="300"/>
                <w:jc w:val="center"/>
              </w:trPr>
              <w:tc>
                <w:tcPr>
                  <w:tcW w:w="341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1F2817" w14:textId="77777777" w:rsidR="002C0579" w:rsidRPr="00C65CEC" w:rsidRDefault="002C0579" w:rsidP="00C65BF6">
                  <w:pPr>
                    <w:spacing w:line="276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D51C4E9" w14:textId="77777777" w:rsidR="002C0579" w:rsidRPr="00C65CEC" w:rsidRDefault="002C0579" w:rsidP="00C65BF6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color w:val="000000" w:themeColor="text1"/>
                      <w:sz w:val="20"/>
                    </w:rPr>
                  </w:pPr>
                  <w:r w:rsidRPr="00C65CEC">
                    <w:rPr>
                      <w:rFonts w:ascii="Arial" w:eastAsia="Times New Roman" w:hAnsi="Arial" w:cs="Arial"/>
                      <w:b/>
                      <w:color w:val="000000" w:themeColor="text1"/>
                      <w:sz w:val="20"/>
                    </w:rPr>
                    <w:t>1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FBEE37" w14:textId="77777777" w:rsidR="002C0579" w:rsidRPr="00C65CEC" w:rsidRDefault="002C0579" w:rsidP="00C65BF6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color w:val="000000" w:themeColor="text1"/>
                      <w:sz w:val="20"/>
                    </w:rPr>
                  </w:pPr>
                  <w:r w:rsidRPr="00C65CEC">
                    <w:rPr>
                      <w:rFonts w:ascii="Arial" w:eastAsia="Times New Roman" w:hAnsi="Arial" w:cs="Arial"/>
                      <w:b/>
                      <w:color w:val="000000" w:themeColor="text1"/>
                      <w:sz w:val="20"/>
                    </w:rPr>
                    <w:t>2</w:t>
                  </w:r>
                </w:p>
              </w:tc>
              <w:tc>
                <w:tcPr>
                  <w:tcW w:w="5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FEEB070" w14:textId="77777777" w:rsidR="002C0579" w:rsidRPr="00C65CEC" w:rsidRDefault="002C0579" w:rsidP="00C65BF6">
                  <w:pPr>
                    <w:spacing w:line="276" w:lineRule="auto"/>
                    <w:rPr>
                      <w:rFonts w:ascii="Arial" w:eastAsia="Times New Roman" w:hAnsi="Arial" w:cs="Arial"/>
                      <w:b/>
                      <w:color w:val="000000" w:themeColor="text1"/>
                      <w:sz w:val="20"/>
                    </w:rPr>
                  </w:pPr>
                  <w:r w:rsidRPr="00C65CEC">
                    <w:rPr>
                      <w:rFonts w:ascii="Arial" w:eastAsia="Times New Roman" w:hAnsi="Arial" w:cs="Arial"/>
                      <w:b/>
                      <w:color w:val="000000" w:themeColor="text1"/>
                      <w:sz w:val="20"/>
                    </w:rPr>
                    <w:t>3</w:t>
                  </w:r>
                </w:p>
              </w:tc>
            </w:tr>
            <w:tr w:rsidR="00C32BDE" w:rsidRPr="00C65CEC" w14:paraId="56329950" w14:textId="77777777" w:rsidTr="00F960DC">
              <w:trPr>
                <w:trHeight w:val="300"/>
                <w:jc w:val="center"/>
              </w:trPr>
              <w:tc>
                <w:tcPr>
                  <w:tcW w:w="34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970A3F" w14:textId="77777777" w:rsidR="002C0579" w:rsidRPr="00C65CEC" w:rsidRDefault="002C0579" w:rsidP="00C65BF6">
                  <w:pPr>
                    <w:spacing w:line="276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</w:rPr>
                  </w:pPr>
                  <w:r w:rsidRPr="00C65CEC">
                    <w:rPr>
                      <w:rFonts w:ascii="Arial" w:eastAsia="Times New Roman" w:hAnsi="Arial" w:cs="Arial"/>
                      <w:color w:val="000000" w:themeColor="text1"/>
                      <w:sz w:val="20"/>
                    </w:rPr>
                    <w:t>PO1 – Knowledge</w:t>
                  </w: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70CE74" w14:textId="77777777" w:rsidR="002C0579" w:rsidRPr="00C65CEC" w:rsidRDefault="002C0579" w:rsidP="00C65BF6">
                  <w:pPr>
                    <w:spacing w:line="276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</w:rPr>
                  </w:pPr>
                  <w:r w:rsidRPr="00C65CEC">
                    <w:rPr>
                      <w:rFonts w:ascii="Arial" w:eastAsia="Times New Roman" w:hAnsi="Arial" w:cs="Arial"/>
                      <w:color w:val="000000" w:themeColor="text1"/>
                      <w:sz w:val="20"/>
                    </w:rPr>
                    <w:t>X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AD217E" w14:textId="77777777" w:rsidR="002C0579" w:rsidRPr="00C65CEC" w:rsidRDefault="002C0579" w:rsidP="00C65BF6">
                  <w:pPr>
                    <w:spacing w:line="276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</w:rPr>
                  </w:pPr>
                  <w:r w:rsidRPr="00C65CEC">
                    <w:rPr>
                      <w:rFonts w:ascii="Arial" w:eastAsia="Times New Roman" w:hAnsi="Arial" w:cs="Arial"/>
                      <w:color w:val="000000" w:themeColor="text1"/>
                      <w:sz w:val="20"/>
                    </w:rPr>
                    <w:t>X</w:t>
                  </w:r>
                </w:p>
              </w:tc>
              <w:tc>
                <w:tcPr>
                  <w:tcW w:w="5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EAA116" w14:textId="77777777" w:rsidR="002C0579" w:rsidRPr="00C65CEC" w:rsidRDefault="002C0579" w:rsidP="00C65BF6">
                  <w:pPr>
                    <w:spacing w:line="276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</w:rPr>
                  </w:pPr>
                </w:p>
              </w:tc>
            </w:tr>
            <w:tr w:rsidR="00C32BDE" w:rsidRPr="00C65CEC" w14:paraId="0D68C2DD" w14:textId="77777777" w:rsidTr="00F960DC">
              <w:trPr>
                <w:trHeight w:val="300"/>
                <w:jc w:val="center"/>
              </w:trPr>
              <w:tc>
                <w:tcPr>
                  <w:tcW w:w="34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308779" w14:textId="77777777" w:rsidR="002C0579" w:rsidRPr="00C65CEC" w:rsidRDefault="002C0579" w:rsidP="00C65BF6">
                  <w:pPr>
                    <w:spacing w:line="276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</w:rPr>
                  </w:pPr>
                  <w:r w:rsidRPr="00C65CEC">
                    <w:rPr>
                      <w:rFonts w:ascii="Arial" w:eastAsia="Times New Roman" w:hAnsi="Arial" w:cs="Arial"/>
                      <w:color w:val="000000" w:themeColor="text1"/>
                      <w:sz w:val="20"/>
                    </w:rPr>
                    <w:t>PO5 – Modern tools</w:t>
                  </w: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CA1EFF" w14:textId="77777777" w:rsidR="002C0579" w:rsidRPr="00C65CEC" w:rsidRDefault="002C0579" w:rsidP="00C65BF6">
                  <w:pPr>
                    <w:spacing w:line="276" w:lineRule="auto"/>
                    <w:rPr>
                      <w:color w:val="000000" w:themeColor="text1"/>
                    </w:rPr>
                  </w:pPr>
                  <w:r w:rsidRPr="00C65CEC">
                    <w:rPr>
                      <w:rFonts w:ascii="Arial" w:eastAsia="Times New Roman" w:hAnsi="Arial" w:cs="Arial"/>
                      <w:color w:val="000000" w:themeColor="text1"/>
                      <w:sz w:val="20"/>
                    </w:rPr>
                    <w:t>X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140829" w14:textId="77777777" w:rsidR="002C0579" w:rsidRPr="00C65CEC" w:rsidRDefault="002C0579" w:rsidP="00C65BF6">
                  <w:pPr>
                    <w:spacing w:line="276" w:lineRule="auto"/>
                    <w:rPr>
                      <w:color w:val="000000" w:themeColor="text1"/>
                    </w:rPr>
                  </w:pPr>
                  <w:r w:rsidRPr="00C65CEC">
                    <w:rPr>
                      <w:rFonts w:ascii="Arial" w:eastAsia="Times New Roman" w:hAnsi="Arial" w:cs="Arial"/>
                      <w:color w:val="000000" w:themeColor="text1"/>
                      <w:sz w:val="20"/>
                    </w:rPr>
                    <w:t>X</w:t>
                  </w:r>
                </w:p>
              </w:tc>
              <w:tc>
                <w:tcPr>
                  <w:tcW w:w="5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89D978" w14:textId="77777777" w:rsidR="002C0579" w:rsidRPr="00C65CEC" w:rsidRDefault="002C0579" w:rsidP="00C65BF6">
                  <w:pPr>
                    <w:spacing w:line="276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</w:rPr>
                  </w:pPr>
                </w:p>
              </w:tc>
            </w:tr>
            <w:tr w:rsidR="00C32BDE" w:rsidRPr="00C65CEC" w14:paraId="5D167544" w14:textId="77777777" w:rsidTr="00F960DC">
              <w:trPr>
                <w:trHeight w:val="300"/>
                <w:jc w:val="center"/>
              </w:trPr>
              <w:tc>
                <w:tcPr>
                  <w:tcW w:w="34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084BD7" w14:textId="77777777" w:rsidR="002C0579" w:rsidRPr="00C65CEC" w:rsidRDefault="002C0579" w:rsidP="00C65BF6">
                  <w:pPr>
                    <w:spacing w:line="276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</w:rPr>
                  </w:pPr>
                  <w:r w:rsidRPr="00C65CEC">
                    <w:rPr>
                      <w:rFonts w:ascii="Arial" w:eastAsia="Times New Roman" w:hAnsi="Arial" w:cs="Arial"/>
                      <w:color w:val="000000" w:themeColor="text1"/>
                      <w:sz w:val="20"/>
                    </w:rPr>
                    <w:t>PO10 – Communication</w:t>
                  </w: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4522961" w14:textId="77777777" w:rsidR="002C0579" w:rsidRPr="00C65CEC" w:rsidRDefault="002C0579" w:rsidP="00C65BF6">
                  <w:pPr>
                    <w:spacing w:line="276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</w:rPr>
                  </w:pPr>
                  <w:r w:rsidRPr="00C65CEC">
                    <w:rPr>
                      <w:rFonts w:ascii="Arial" w:eastAsia="Times New Roman" w:hAnsi="Arial" w:cs="Arial"/>
                      <w:color w:val="000000" w:themeColor="text1"/>
                      <w:sz w:val="20"/>
                    </w:rPr>
                    <w:t>X</w:t>
                  </w:r>
                </w:p>
              </w:tc>
              <w:tc>
                <w:tcPr>
                  <w:tcW w:w="5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0A69DF" w14:textId="77777777" w:rsidR="002C0579" w:rsidRPr="00C65CEC" w:rsidRDefault="002C0579" w:rsidP="00C65BF6">
                  <w:pPr>
                    <w:spacing w:line="276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50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8C5E9D" w14:textId="77777777" w:rsidR="002C0579" w:rsidRPr="00C65CEC" w:rsidRDefault="002C0579" w:rsidP="00C65BF6">
                  <w:pPr>
                    <w:spacing w:line="276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</w:rPr>
                  </w:pPr>
                  <w:r w:rsidRPr="00C65CEC">
                    <w:rPr>
                      <w:rFonts w:ascii="Arial" w:eastAsia="Times New Roman" w:hAnsi="Arial" w:cs="Arial"/>
                      <w:color w:val="000000" w:themeColor="text1"/>
                      <w:sz w:val="20"/>
                    </w:rPr>
                    <w:t>X</w:t>
                  </w:r>
                </w:p>
              </w:tc>
            </w:tr>
          </w:tbl>
          <w:p w14:paraId="4DBE1EF8" w14:textId="77777777" w:rsidR="002C0579" w:rsidRPr="00C65CEC" w:rsidRDefault="002C0579" w:rsidP="00C65BF6">
            <w:pPr>
              <w:pStyle w:val="Default"/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76E932E" w14:textId="0C8B0EA9" w:rsidR="002C0579" w:rsidRPr="00C65CEC" w:rsidRDefault="002C0579" w:rsidP="00C65BF6">
            <w:pPr>
              <w:pStyle w:val="Default"/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526E8" w:rsidRPr="00C65CEC" w14:paraId="0D15DEDC" w14:textId="77777777" w:rsidTr="00C65CEC">
        <w:trPr>
          <w:cantSplit/>
          <w:trHeight w:val="613"/>
        </w:trPr>
        <w:tc>
          <w:tcPr>
            <w:tcW w:w="481" w:type="dxa"/>
          </w:tcPr>
          <w:p w14:paraId="0FFADC06" w14:textId="77777777" w:rsidR="006742B7" w:rsidRPr="00C65CEC" w:rsidRDefault="006742B7" w:rsidP="00370A13">
            <w:pPr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35" w:type="dxa"/>
            <w:gridSpan w:val="3"/>
          </w:tcPr>
          <w:p w14:paraId="25D79D09" w14:textId="6656D7DB" w:rsidR="006742B7" w:rsidRPr="00C65CEC" w:rsidRDefault="006742B7" w:rsidP="00C65BF6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Mapping of the course/module to the Programme Learning Outcomes  </w:t>
            </w:r>
          </w:p>
          <w:p w14:paraId="2CA3E75E" w14:textId="77777777" w:rsidR="002C0579" w:rsidRPr="00C65CEC" w:rsidRDefault="002C0579" w:rsidP="00C65BF6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tbl>
            <w:tblPr>
              <w:tblW w:w="70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4"/>
              <w:gridCol w:w="2150"/>
              <w:gridCol w:w="358"/>
              <w:gridCol w:w="307"/>
              <w:gridCol w:w="305"/>
              <w:gridCol w:w="305"/>
              <w:gridCol w:w="323"/>
              <w:gridCol w:w="305"/>
              <w:gridCol w:w="305"/>
              <w:gridCol w:w="305"/>
              <w:gridCol w:w="305"/>
              <w:gridCol w:w="394"/>
              <w:gridCol w:w="394"/>
              <w:gridCol w:w="409"/>
            </w:tblGrid>
            <w:tr w:rsidR="00252A58" w:rsidRPr="00C65CEC" w14:paraId="4F472670" w14:textId="77777777" w:rsidTr="00A33AB6">
              <w:tc>
                <w:tcPr>
                  <w:tcW w:w="628" w:type="pct"/>
                  <w:shd w:val="clear" w:color="auto" w:fill="auto"/>
                </w:tcPr>
                <w:p w14:paraId="5BB0275A" w14:textId="401E658D" w:rsidR="00252A58" w:rsidRPr="00C65CEC" w:rsidRDefault="002C0579" w:rsidP="00C65BF6">
                  <w:pPr>
                    <w:spacing w:before="40" w:after="40" w:line="276" w:lineRule="auto"/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</w:rPr>
                  </w:pPr>
                  <w:r w:rsidRPr="00C65CEC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</w:rPr>
                    <w:t>Code</w:t>
                  </w:r>
                </w:p>
              </w:tc>
              <w:tc>
                <w:tcPr>
                  <w:tcW w:w="1526" w:type="pct"/>
                  <w:shd w:val="clear" w:color="auto" w:fill="auto"/>
                  <w:vAlign w:val="center"/>
                </w:tcPr>
                <w:p w14:paraId="0FE293AC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MY"/>
                    </w:rPr>
                  </w:pPr>
                  <w:r w:rsidRPr="00C65CE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MY"/>
                    </w:rPr>
                    <w:t>PO</w:t>
                  </w:r>
                </w:p>
              </w:tc>
              <w:tc>
                <w:tcPr>
                  <w:tcW w:w="255" w:type="pct"/>
                  <w:shd w:val="clear" w:color="auto" w:fill="auto"/>
                  <w:vAlign w:val="center"/>
                </w:tcPr>
                <w:p w14:paraId="0247D726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C65CE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1</w:t>
                  </w:r>
                </w:p>
              </w:tc>
              <w:tc>
                <w:tcPr>
                  <w:tcW w:w="218" w:type="pct"/>
                  <w:shd w:val="clear" w:color="auto" w:fill="auto"/>
                  <w:vAlign w:val="center"/>
                </w:tcPr>
                <w:p w14:paraId="19157FFC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C65CE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2</w:t>
                  </w:r>
                </w:p>
              </w:tc>
              <w:tc>
                <w:tcPr>
                  <w:tcW w:w="216" w:type="pct"/>
                  <w:shd w:val="clear" w:color="auto" w:fill="auto"/>
                  <w:vAlign w:val="center"/>
                </w:tcPr>
                <w:p w14:paraId="68DB9C58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C65CE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3</w:t>
                  </w:r>
                </w:p>
              </w:tc>
              <w:tc>
                <w:tcPr>
                  <w:tcW w:w="216" w:type="pct"/>
                  <w:shd w:val="clear" w:color="auto" w:fill="auto"/>
                  <w:vAlign w:val="center"/>
                </w:tcPr>
                <w:p w14:paraId="4C09DCD8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C65CE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4</w:t>
                  </w:r>
                </w:p>
              </w:tc>
              <w:tc>
                <w:tcPr>
                  <w:tcW w:w="229" w:type="pct"/>
                  <w:shd w:val="clear" w:color="auto" w:fill="auto"/>
                  <w:vAlign w:val="center"/>
                </w:tcPr>
                <w:p w14:paraId="316A347E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C65CE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5</w:t>
                  </w:r>
                </w:p>
              </w:tc>
              <w:tc>
                <w:tcPr>
                  <w:tcW w:w="216" w:type="pct"/>
                  <w:shd w:val="clear" w:color="auto" w:fill="auto"/>
                  <w:vAlign w:val="center"/>
                </w:tcPr>
                <w:p w14:paraId="526CA070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C65CE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6</w:t>
                  </w:r>
                </w:p>
              </w:tc>
              <w:tc>
                <w:tcPr>
                  <w:tcW w:w="216" w:type="pct"/>
                  <w:shd w:val="clear" w:color="auto" w:fill="auto"/>
                  <w:vAlign w:val="center"/>
                </w:tcPr>
                <w:p w14:paraId="2C53BA49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C65CE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7</w:t>
                  </w:r>
                </w:p>
              </w:tc>
              <w:tc>
                <w:tcPr>
                  <w:tcW w:w="216" w:type="pct"/>
                  <w:shd w:val="clear" w:color="auto" w:fill="auto"/>
                  <w:vAlign w:val="center"/>
                </w:tcPr>
                <w:p w14:paraId="231E54F1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C65CE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8</w:t>
                  </w:r>
                </w:p>
              </w:tc>
              <w:tc>
                <w:tcPr>
                  <w:tcW w:w="216" w:type="pct"/>
                  <w:shd w:val="clear" w:color="auto" w:fill="auto"/>
                </w:tcPr>
                <w:p w14:paraId="5DAD73E5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C65CE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9</w:t>
                  </w:r>
                </w:p>
              </w:tc>
              <w:tc>
                <w:tcPr>
                  <w:tcW w:w="279" w:type="pct"/>
                  <w:shd w:val="clear" w:color="auto" w:fill="auto"/>
                </w:tcPr>
                <w:p w14:paraId="624409EE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C65CE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10</w:t>
                  </w:r>
                </w:p>
              </w:tc>
              <w:tc>
                <w:tcPr>
                  <w:tcW w:w="279" w:type="pct"/>
                  <w:shd w:val="clear" w:color="auto" w:fill="auto"/>
                </w:tcPr>
                <w:p w14:paraId="673DE552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C65CE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11</w:t>
                  </w:r>
                </w:p>
              </w:tc>
              <w:tc>
                <w:tcPr>
                  <w:tcW w:w="279" w:type="pct"/>
                  <w:shd w:val="clear" w:color="auto" w:fill="auto"/>
                </w:tcPr>
                <w:p w14:paraId="4C937047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C65CE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12</w:t>
                  </w:r>
                </w:p>
              </w:tc>
            </w:tr>
            <w:tr w:rsidR="002443FC" w:rsidRPr="00C65CEC" w14:paraId="67AE5FCE" w14:textId="77777777" w:rsidTr="00A33AB6">
              <w:tc>
                <w:tcPr>
                  <w:tcW w:w="628" w:type="pct"/>
                  <w:shd w:val="clear" w:color="auto" w:fill="auto"/>
                </w:tcPr>
                <w:p w14:paraId="779A7DF0" w14:textId="6D1C8976" w:rsidR="00252A58" w:rsidRPr="00C65CEC" w:rsidRDefault="00252A58" w:rsidP="00C65BF6">
                  <w:pPr>
                    <w:spacing w:before="40" w:after="40" w:line="276" w:lineRule="auto"/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</w:rPr>
                  </w:pPr>
                  <w:r w:rsidRPr="00C65CEC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</w:rPr>
                    <w:t>KR</w:t>
                  </w:r>
                  <w:r w:rsidR="00C8156B" w:rsidRPr="00C65CEC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</w:rPr>
                    <w:t>1</w:t>
                  </w:r>
                  <w:r w:rsidRPr="00C65CEC">
                    <w:rPr>
                      <w:rFonts w:ascii="Arial" w:eastAsia="Times New Roman" w:hAnsi="Arial" w:cs="Arial"/>
                      <w:color w:val="000000" w:themeColor="text1"/>
                      <w:sz w:val="16"/>
                      <w:szCs w:val="16"/>
                    </w:rPr>
                    <w:t>0103</w:t>
                  </w:r>
                </w:p>
              </w:tc>
              <w:tc>
                <w:tcPr>
                  <w:tcW w:w="1526" w:type="pct"/>
                  <w:shd w:val="clear" w:color="auto" w:fill="auto"/>
                  <w:vAlign w:val="center"/>
                </w:tcPr>
                <w:p w14:paraId="7CDE4590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MY"/>
                    </w:rPr>
                  </w:pPr>
                  <w:r w:rsidRPr="00C65CEC">
                    <w:rPr>
                      <w:rFonts w:ascii="Arial" w:eastAsia="Times New Roman" w:hAnsi="Arial" w:cs="Arial"/>
                      <w:bCs/>
                      <w:color w:val="000000" w:themeColor="text1"/>
                      <w:sz w:val="16"/>
                      <w:szCs w:val="16"/>
                      <w:lang w:val="en-MY"/>
                    </w:rPr>
                    <w:t>Hydrocarbon Chemistry</w:t>
                  </w:r>
                </w:p>
              </w:tc>
              <w:tc>
                <w:tcPr>
                  <w:tcW w:w="255" w:type="pct"/>
                  <w:shd w:val="clear" w:color="auto" w:fill="auto"/>
                  <w:vAlign w:val="center"/>
                </w:tcPr>
                <w:p w14:paraId="761F9C5F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C65CE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X</w:t>
                  </w:r>
                </w:p>
              </w:tc>
              <w:tc>
                <w:tcPr>
                  <w:tcW w:w="218" w:type="pct"/>
                  <w:shd w:val="clear" w:color="auto" w:fill="auto"/>
                  <w:vAlign w:val="center"/>
                </w:tcPr>
                <w:p w14:paraId="35BEDA7B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16" w:type="pct"/>
                  <w:shd w:val="clear" w:color="auto" w:fill="auto"/>
                  <w:vAlign w:val="center"/>
                </w:tcPr>
                <w:p w14:paraId="75D05ECC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16" w:type="pct"/>
                  <w:shd w:val="clear" w:color="auto" w:fill="auto"/>
                  <w:vAlign w:val="center"/>
                </w:tcPr>
                <w:p w14:paraId="55D1A833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29" w:type="pct"/>
                  <w:shd w:val="clear" w:color="auto" w:fill="auto"/>
                  <w:vAlign w:val="center"/>
                </w:tcPr>
                <w:p w14:paraId="672EA28A" w14:textId="77777777" w:rsidR="00252A58" w:rsidRPr="00C65CEC" w:rsidRDefault="008107FC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C65CE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X</w:t>
                  </w:r>
                </w:p>
              </w:tc>
              <w:tc>
                <w:tcPr>
                  <w:tcW w:w="216" w:type="pct"/>
                  <w:shd w:val="clear" w:color="auto" w:fill="auto"/>
                  <w:vAlign w:val="center"/>
                </w:tcPr>
                <w:p w14:paraId="031E6533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16" w:type="pct"/>
                  <w:shd w:val="clear" w:color="auto" w:fill="auto"/>
                  <w:vAlign w:val="center"/>
                </w:tcPr>
                <w:p w14:paraId="401CF991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16" w:type="pct"/>
                  <w:shd w:val="clear" w:color="auto" w:fill="auto"/>
                  <w:vAlign w:val="center"/>
                </w:tcPr>
                <w:p w14:paraId="329F17AE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16" w:type="pct"/>
                  <w:shd w:val="clear" w:color="auto" w:fill="auto"/>
                </w:tcPr>
                <w:p w14:paraId="1C5C3D30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79" w:type="pct"/>
                  <w:shd w:val="clear" w:color="auto" w:fill="auto"/>
                </w:tcPr>
                <w:p w14:paraId="19A41F26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  <w:r w:rsidRPr="00C65CEC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  <w:t>X</w:t>
                  </w:r>
                </w:p>
              </w:tc>
              <w:tc>
                <w:tcPr>
                  <w:tcW w:w="279" w:type="pct"/>
                  <w:shd w:val="clear" w:color="auto" w:fill="auto"/>
                </w:tcPr>
                <w:p w14:paraId="484BBDEF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79" w:type="pct"/>
                  <w:shd w:val="clear" w:color="auto" w:fill="auto"/>
                </w:tcPr>
                <w:p w14:paraId="1CC25E75" w14:textId="77777777" w:rsidR="00252A58" w:rsidRPr="00C65CEC" w:rsidRDefault="00252A58" w:rsidP="00C65BF6">
                  <w:pPr>
                    <w:pStyle w:val="ListParagraph"/>
                    <w:spacing w:before="40" w:after="40"/>
                    <w:ind w:left="0"/>
                    <w:contextualSpacing w:val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  <w:lang w:val="en-GB"/>
                    </w:rPr>
                  </w:pPr>
                </w:p>
              </w:tc>
            </w:tr>
            <w:tr w:rsidR="00252A58" w:rsidRPr="00C65CEC" w14:paraId="7F60CB1E" w14:textId="77777777" w:rsidTr="00A33AB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000" w:type="pct"/>
                  <w:gridSpan w:val="14"/>
                  <w:shd w:val="clear" w:color="auto" w:fill="auto"/>
                </w:tcPr>
                <w:p w14:paraId="77E27D58" w14:textId="77777777" w:rsidR="00C8156B" w:rsidRPr="00C65CEC" w:rsidRDefault="00C8156B" w:rsidP="00C65BF6">
                  <w:pPr>
                    <w:spacing w:line="276" w:lineRule="auto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eastAsia="zh-CN"/>
                    </w:rPr>
                  </w:pPr>
                </w:p>
                <w:p w14:paraId="279E4F9C" w14:textId="237FC62D" w:rsidR="00252A58" w:rsidRPr="00C65CEC" w:rsidRDefault="00252A58" w:rsidP="00C65BF6">
                  <w:pPr>
                    <w:spacing w:line="276" w:lineRule="auto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eastAsia="zh-CN"/>
                    </w:rPr>
                  </w:pPr>
                  <w:r w:rsidRPr="00C65CE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eastAsia="zh-CN"/>
                    </w:rPr>
                    <w:t>PO1 Knowledge</w:t>
                  </w:r>
                </w:p>
              </w:tc>
            </w:tr>
            <w:tr w:rsidR="00252A58" w:rsidRPr="00C65CEC" w14:paraId="73C5E3FD" w14:textId="77777777" w:rsidTr="00A33AB6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000" w:type="pct"/>
                  <w:gridSpan w:val="14"/>
                  <w:shd w:val="clear" w:color="auto" w:fill="auto"/>
                </w:tcPr>
                <w:p w14:paraId="7BE2CF5D" w14:textId="77777777" w:rsidR="00252A58" w:rsidRPr="00C65CEC" w:rsidRDefault="00D6059E" w:rsidP="00C65BF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zh-CN"/>
                    </w:rPr>
                  </w:pPr>
                  <w:r w:rsidRPr="00C65CE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zh-CN"/>
                    </w:rPr>
                    <w:t>Apply knowledge of applied mathematics, applied science, engineering fundamentals and oil and gas engineering operational principles to the solution of well-defined engineering problems (DK1 to DK4);</w:t>
                  </w:r>
                </w:p>
                <w:p w14:paraId="1CBED143" w14:textId="77777777" w:rsidR="00C8156B" w:rsidRPr="00C65CEC" w:rsidRDefault="00C8156B" w:rsidP="00C65BF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zh-CN"/>
                    </w:rPr>
                  </w:pPr>
                </w:p>
                <w:p w14:paraId="3F5D279F" w14:textId="473A2589" w:rsidR="00C8156B" w:rsidRPr="00C65CEC" w:rsidRDefault="00C8156B" w:rsidP="00C65BF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9C849F7" w14:textId="77777777" w:rsidR="00A23077" w:rsidRPr="00C65CEC" w:rsidRDefault="00A23077" w:rsidP="00C65BF6">
            <w:pPr>
              <w:spacing w:line="276" w:lineRule="auto"/>
              <w:ind w:left="75"/>
              <w:jc w:val="lef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PO5 Modern Tools</w:t>
            </w:r>
            <w:r w:rsidR="00D6059E" w:rsidRPr="00C65CE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3CA2F51" w14:textId="5F6EBEAC" w:rsidR="00D6059E" w:rsidRPr="00C65CEC" w:rsidRDefault="00D6059E" w:rsidP="00C65BF6">
            <w:pPr>
              <w:spacing w:line="276" w:lineRule="auto"/>
              <w:ind w:left="75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>Apply appropriate techniques, resources, and modern engineering and IT tools to well-defined engineering problems, with an awareness of the limitations (DK6);</w:t>
            </w:r>
          </w:p>
          <w:p w14:paraId="3695A354" w14:textId="25A79500" w:rsidR="00C8156B" w:rsidRPr="00C65CEC" w:rsidRDefault="00C8156B" w:rsidP="00C65BF6">
            <w:pPr>
              <w:spacing w:line="276" w:lineRule="auto"/>
              <w:ind w:left="75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0BDF6B" w14:textId="77777777" w:rsidR="00C8156B" w:rsidRPr="00C65CEC" w:rsidRDefault="00C8156B" w:rsidP="00C65BF6">
            <w:pPr>
              <w:spacing w:line="276" w:lineRule="auto"/>
              <w:ind w:left="75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124"/>
            </w:tblGrid>
            <w:tr w:rsidR="00252A58" w:rsidRPr="00C65CEC" w14:paraId="5B4CCE4B" w14:textId="77777777" w:rsidTr="00A33AB6">
              <w:tc>
                <w:tcPr>
                  <w:tcW w:w="7124" w:type="dxa"/>
                  <w:shd w:val="clear" w:color="auto" w:fill="auto"/>
                </w:tcPr>
                <w:p w14:paraId="5E86252B" w14:textId="77777777" w:rsidR="00252A58" w:rsidRPr="00C65CEC" w:rsidRDefault="00252A58" w:rsidP="00C65BF6">
                  <w:pPr>
                    <w:spacing w:line="276" w:lineRule="auto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eastAsia="zh-CN"/>
                    </w:rPr>
                  </w:pPr>
                  <w:r w:rsidRPr="00C65CEC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:lang w:eastAsia="zh-CN"/>
                    </w:rPr>
                    <w:t>PO10 Communications</w:t>
                  </w:r>
                </w:p>
              </w:tc>
            </w:tr>
            <w:tr w:rsidR="00252A58" w:rsidRPr="00C65CEC" w14:paraId="1BB81581" w14:textId="77777777" w:rsidTr="00A33AB6">
              <w:tc>
                <w:tcPr>
                  <w:tcW w:w="7124" w:type="dxa"/>
                  <w:shd w:val="clear" w:color="auto" w:fill="auto"/>
                </w:tcPr>
                <w:p w14:paraId="192AD6B4" w14:textId="77777777" w:rsidR="00252A58" w:rsidRPr="00C65CEC" w:rsidRDefault="00D6059E" w:rsidP="00C65BF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zh-CN"/>
                    </w:rPr>
                  </w:pPr>
                  <w:r w:rsidRPr="00C65CE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zh-CN"/>
                    </w:rPr>
                    <w:t>Communicate effectively on well-defined engineering activities with the engineering community and with society at large</w:t>
                  </w:r>
                  <w:r w:rsidR="000607A4" w:rsidRPr="00C65CE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zh-CN"/>
                    </w:rPr>
                    <w:t xml:space="preserve"> (world)</w:t>
                  </w:r>
                  <w:r w:rsidRPr="00C65CEC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zh-CN"/>
                    </w:rPr>
                    <w:t>, by being able to comprehend the work of others, document their own work, and give receive clear instruction.</w:t>
                  </w:r>
                </w:p>
                <w:p w14:paraId="6974B02C" w14:textId="77777777" w:rsidR="00C8156B" w:rsidRPr="00C65CEC" w:rsidRDefault="00C8156B" w:rsidP="00C65BF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zh-CN"/>
                    </w:rPr>
                  </w:pPr>
                </w:p>
                <w:p w14:paraId="2C92EDC3" w14:textId="1B7B6F97" w:rsidR="00C8156B" w:rsidRPr="00C65CEC" w:rsidRDefault="00C8156B" w:rsidP="00C65BF6">
                  <w:pPr>
                    <w:spacing w:line="276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01DAA2B" w14:textId="77777777" w:rsidR="006742B7" w:rsidRPr="00C65CEC" w:rsidRDefault="006742B7" w:rsidP="00C65BF6">
            <w:pPr>
              <w:spacing w:line="276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526E8" w:rsidRPr="00C65CEC" w14:paraId="2307F2D5" w14:textId="77777777" w:rsidTr="00C65CEC">
        <w:trPr>
          <w:cantSplit/>
          <w:trHeight w:val="613"/>
        </w:trPr>
        <w:tc>
          <w:tcPr>
            <w:tcW w:w="481" w:type="dxa"/>
          </w:tcPr>
          <w:p w14:paraId="1B1349FC" w14:textId="77777777" w:rsidR="006742B7" w:rsidRPr="00C65CEC" w:rsidRDefault="006742B7" w:rsidP="00370A13">
            <w:pPr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35" w:type="dxa"/>
            <w:gridSpan w:val="3"/>
          </w:tcPr>
          <w:p w14:paraId="4E0A02E8" w14:textId="1410C38D" w:rsidR="006742B7" w:rsidRPr="00C65CEC" w:rsidRDefault="006742B7" w:rsidP="00C65BF6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>Content outline of the course/module and the SLT per topic</w:t>
            </w:r>
          </w:p>
          <w:p w14:paraId="622ABE6E" w14:textId="1CD8635F" w:rsidR="0080765D" w:rsidRPr="00723182" w:rsidRDefault="0080765D" w:rsidP="00C65BF6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92"/>
              <w:gridCol w:w="5289"/>
              <w:gridCol w:w="2126"/>
            </w:tblGrid>
            <w:tr w:rsidR="004E7A21" w:rsidRPr="00B25CCD" w14:paraId="3E221EDB" w14:textId="77777777" w:rsidTr="004E7A21">
              <w:trPr>
                <w:trHeight w:val="850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14:paraId="3835C0CA" w14:textId="77777777" w:rsidR="004E7A21" w:rsidRPr="00B25CCD" w:rsidRDefault="004E7A21" w:rsidP="00C65BF6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B25CCD"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Week</w:t>
                  </w:r>
                </w:p>
              </w:tc>
              <w:tc>
                <w:tcPr>
                  <w:tcW w:w="5289" w:type="dxa"/>
                  <w:shd w:val="clear" w:color="auto" w:fill="auto"/>
                  <w:vAlign w:val="center"/>
                </w:tcPr>
                <w:p w14:paraId="0131D316" w14:textId="6279BA39" w:rsidR="004E7A21" w:rsidRPr="00B25CCD" w:rsidRDefault="004E7A21" w:rsidP="00C65BF6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B25CCD"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Topic / Class</w:t>
                  </w:r>
                </w:p>
              </w:tc>
              <w:tc>
                <w:tcPr>
                  <w:tcW w:w="2126" w:type="dxa"/>
                  <w:vAlign w:val="center"/>
                </w:tcPr>
                <w:p w14:paraId="46B20E0B" w14:textId="1B95434F" w:rsidR="004E7A21" w:rsidRPr="00B25CCD" w:rsidRDefault="004E7A21" w:rsidP="00BE3FB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B25CCD"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Remarks</w:t>
                  </w:r>
                </w:p>
              </w:tc>
            </w:tr>
            <w:tr w:rsidR="004E7A21" w:rsidRPr="00B25CCD" w14:paraId="74089BC6" w14:textId="77777777" w:rsidTr="004E7A21">
              <w:trPr>
                <w:trHeight w:val="850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14:paraId="3E06851C" w14:textId="77777777" w:rsidR="004E7A21" w:rsidRPr="00B25CCD" w:rsidRDefault="004E7A21" w:rsidP="00C65BF6">
                  <w:pPr>
                    <w:spacing w:line="276" w:lineRule="auto"/>
                    <w:jc w:val="center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B25CCD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5289" w:type="dxa"/>
                  <w:shd w:val="clear" w:color="auto" w:fill="auto"/>
                  <w:vAlign w:val="center"/>
                </w:tcPr>
                <w:p w14:paraId="6C747213" w14:textId="0B6844EC" w:rsidR="00205443" w:rsidRDefault="00205443" w:rsidP="00205443">
                  <w:pPr>
                    <w:pStyle w:val="Default"/>
                    <w:spacing w:line="276" w:lineRule="auto"/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  <w:t xml:space="preserve">1.0 Stereochemistry of </w:t>
                  </w:r>
                  <w:r w:rsidR="00977F09"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  <w:t>Organic</w:t>
                  </w:r>
                  <w:r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  <w:t xml:space="preserve"> Compounds</w:t>
                  </w:r>
                </w:p>
                <w:p w14:paraId="58EEB93F" w14:textId="467D37AE" w:rsidR="00B51A36" w:rsidRDefault="00205443" w:rsidP="00205443">
                  <w:pPr>
                    <w:pStyle w:val="Default"/>
                    <w:spacing w:line="276" w:lineRule="auto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i/>
                      <w:color w:val="000000" w:themeColor="text1"/>
                      <w:sz w:val="18"/>
                      <w:szCs w:val="18"/>
                    </w:rPr>
                    <w:t>1.1 Structural isomerism (Chain, Position, Functional group isomerism)</w:t>
                  </w:r>
                </w:p>
                <w:p w14:paraId="5AEB6C9C" w14:textId="56C7CE79" w:rsidR="00205443" w:rsidRDefault="00205443" w:rsidP="00205443">
                  <w:pPr>
                    <w:pStyle w:val="Default"/>
                    <w:spacing w:line="276" w:lineRule="auto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i/>
                      <w:color w:val="000000" w:themeColor="text1"/>
                      <w:sz w:val="18"/>
                      <w:szCs w:val="18"/>
                    </w:rPr>
                    <w:t>1.2 Geometric isom</w:t>
                  </w:r>
                  <w:r w:rsidR="00977F09">
                    <w:rPr>
                      <w:i/>
                      <w:color w:val="000000" w:themeColor="text1"/>
                      <w:sz w:val="18"/>
                      <w:szCs w:val="18"/>
                    </w:rPr>
                    <w:t>e</w:t>
                  </w:r>
                  <w:r w:rsidR="00C867CB">
                    <w:rPr>
                      <w:i/>
                      <w:color w:val="000000" w:themeColor="text1"/>
                      <w:sz w:val="18"/>
                      <w:szCs w:val="18"/>
                    </w:rPr>
                    <w:t>rism (cis-trans, E-Z isomerism)</w:t>
                  </w:r>
                </w:p>
                <w:p w14:paraId="04A76136" w14:textId="77777777" w:rsidR="00C867CB" w:rsidRDefault="00205443" w:rsidP="00C867CB">
                  <w:pPr>
                    <w:pStyle w:val="Default"/>
                    <w:spacing w:line="276" w:lineRule="auto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i/>
                      <w:color w:val="000000" w:themeColor="text1"/>
                      <w:sz w:val="18"/>
                      <w:szCs w:val="18"/>
                    </w:rPr>
                    <w:t xml:space="preserve">1.3 </w:t>
                  </w:r>
                  <w:r w:rsidR="00977F09">
                    <w:rPr>
                      <w:i/>
                      <w:color w:val="000000" w:themeColor="text1"/>
                      <w:sz w:val="18"/>
                      <w:szCs w:val="18"/>
                    </w:rPr>
                    <w:t>Optical isomerism (Chirality, enantiomers</w:t>
                  </w:r>
                  <w:r w:rsidR="00C867CB">
                    <w:rPr>
                      <w:i/>
                      <w:color w:val="000000" w:themeColor="text1"/>
                      <w:sz w:val="18"/>
                      <w:szCs w:val="18"/>
                    </w:rPr>
                    <w:t>)</w:t>
                  </w:r>
                </w:p>
                <w:p w14:paraId="79CA8D58" w14:textId="77777777" w:rsidR="00C867CB" w:rsidRDefault="00C867CB" w:rsidP="00C867CB">
                  <w:pPr>
                    <w:pStyle w:val="Default"/>
                    <w:spacing w:line="276" w:lineRule="auto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i/>
                      <w:color w:val="000000" w:themeColor="text1"/>
                      <w:sz w:val="18"/>
                      <w:szCs w:val="18"/>
                    </w:rPr>
                    <w:t>1.4 Structure and its physical properties, acidity, basicity</w:t>
                  </w:r>
                </w:p>
                <w:p w14:paraId="1B2D5CF0" w14:textId="6AC0B062" w:rsidR="000D6E91" w:rsidRPr="00B51A36" w:rsidRDefault="000D6E91" w:rsidP="00C867CB">
                  <w:pPr>
                    <w:pStyle w:val="Default"/>
                    <w:spacing w:line="276" w:lineRule="auto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7FD27460" w14:textId="77777777" w:rsidR="004E7A21" w:rsidRPr="00B25CCD" w:rsidRDefault="004E7A21" w:rsidP="00C65BF6">
                  <w:pPr>
                    <w:spacing w:line="276" w:lineRule="auto"/>
                    <w:jc w:val="left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05443" w:rsidRPr="00B25CCD" w14:paraId="58EBFB35" w14:textId="77777777" w:rsidTr="004E7A21">
              <w:trPr>
                <w:trHeight w:val="850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14:paraId="18FC86D6" w14:textId="4D021866" w:rsidR="00205443" w:rsidRPr="00B25CCD" w:rsidRDefault="00205443" w:rsidP="00C65BF6">
                  <w:pPr>
                    <w:spacing w:line="276" w:lineRule="auto"/>
                    <w:jc w:val="center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2</w:t>
                  </w:r>
                  <w:r w:rsidR="00203835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-3</w:t>
                  </w:r>
                </w:p>
              </w:tc>
              <w:tc>
                <w:tcPr>
                  <w:tcW w:w="5289" w:type="dxa"/>
                  <w:shd w:val="clear" w:color="auto" w:fill="auto"/>
                  <w:vAlign w:val="center"/>
                </w:tcPr>
                <w:p w14:paraId="626DEB75" w14:textId="0D0F6683" w:rsidR="00205443" w:rsidRDefault="00977F09" w:rsidP="00C65BF6">
                  <w:pPr>
                    <w:pStyle w:val="Default"/>
                    <w:spacing w:line="276" w:lineRule="auto"/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  <w:t xml:space="preserve">2.0 </w:t>
                  </w:r>
                  <w:r w:rsidR="00C867CB"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  <w:t>Alkanes</w:t>
                  </w:r>
                  <w:r w:rsidR="00203835"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  <w:t xml:space="preserve"> and Cycloalkanes</w:t>
                  </w:r>
                </w:p>
                <w:p w14:paraId="7D3B9D71" w14:textId="77777777" w:rsidR="00C867CB" w:rsidRPr="00203835" w:rsidRDefault="00C867CB" w:rsidP="00C65BF6">
                  <w:pPr>
                    <w:pStyle w:val="Default"/>
                    <w:spacing w:line="276" w:lineRule="auto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  <w:r w:rsidRPr="00203835">
                    <w:rPr>
                      <w:i/>
                      <w:color w:val="000000" w:themeColor="text1"/>
                      <w:sz w:val="18"/>
                      <w:szCs w:val="18"/>
                    </w:rPr>
                    <w:t>2.1 Nomenclature of organic compounds</w:t>
                  </w:r>
                </w:p>
                <w:p w14:paraId="5DA6A420" w14:textId="22DC658A" w:rsidR="00C867CB" w:rsidRPr="00203835" w:rsidRDefault="00C867CB" w:rsidP="00C65BF6">
                  <w:pPr>
                    <w:pStyle w:val="Default"/>
                    <w:spacing w:line="276" w:lineRule="auto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  <w:r w:rsidRPr="00203835">
                    <w:rPr>
                      <w:i/>
                      <w:color w:val="000000" w:themeColor="text1"/>
                      <w:sz w:val="18"/>
                      <w:szCs w:val="18"/>
                    </w:rPr>
                    <w:t>2.2 Isomerism in alkanes</w:t>
                  </w:r>
                  <w:r w:rsidR="00203835">
                    <w:rPr>
                      <w:i/>
                      <w:color w:val="000000" w:themeColor="text1"/>
                      <w:sz w:val="18"/>
                      <w:szCs w:val="18"/>
                    </w:rPr>
                    <w:t xml:space="preserve"> and cycloalkanes</w:t>
                  </w:r>
                </w:p>
                <w:p w14:paraId="24098AB1" w14:textId="5FC4889D" w:rsidR="00C867CB" w:rsidRPr="00203835" w:rsidRDefault="00C867CB" w:rsidP="00C65BF6">
                  <w:pPr>
                    <w:pStyle w:val="Default"/>
                    <w:spacing w:line="276" w:lineRule="auto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  <w:r w:rsidRPr="00203835">
                    <w:rPr>
                      <w:i/>
                      <w:color w:val="000000" w:themeColor="text1"/>
                      <w:sz w:val="18"/>
                      <w:szCs w:val="18"/>
                    </w:rPr>
                    <w:t xml:space="preserve">2.3 Physical and chemical properties </w:t>
                  </w:r>
                  <w:r w:rsidR="00203835" w:rsidRPr="00203835">
                    <w:rPr>
                      <w:i/>
                      <w:color w:val="000000" w:themeColor="text1"/>
                      <w:sz w:val="18"/>
                      <w:szCs w:val="18"/>
                    </w:rPr>
                    <w:t>(</w:t>
                  </w:r>
                  <w:r w:rsidR="00203835">
                    <w:rPr>
                      <w:i/>
                      <w:color w:val="000000" w:themeColor="text1"/>
                      <w:sz w:val="18"/>
                      <w:szCs w:val="18"/>
                    </w:rPr>
                    <w:t>boiling points, melting points, solubility, density</w:t>
                  </w:r>
                  <w:r w:rsidR="00203835" w:rsidRPr="00203835">
                    <w:rPr>
                      <w:i/>
                      <w:color w:val="000000" w:themeColor="text1"/>
                      <w:sz w:val="18"/>
                      <w:szCs w:val="18"/>
                    </w:rPr>
                    <w:t>)</w:t>
                  </w:r>
                </w:p>
                <w:p w14:paraId="799FDF85" w14:textId="166D67CA" w:rsidR="00C867CB" w:rsidRDefault="00C867CB" w:rsidP="00C65BF6">
                  <w:pPr>
                    <w:pStyle w:val="Default"/>
                    <w:spacing w:line="276" w:lineRule="auto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  <w:r w:rsidRPr="00203835">
                    <w:rPr>
                      <w:i/>
                      <w:color w:val="000000" w:themeColor="text1"/>
                      <w:sz w:val="18"/>
                      <w:szCs w:val="18"/>
                    </w:rPr>
                    <w:t>2.4 Reactions of alkanes (</w:t>
                  </w:r>
                  <w:r w:rsidR="00203835">
                    <w:rPr>
                      <w:i/>
                      <w:color w:val="000000" w:themeColor="text1"/>
                      <w:sz w:val="18"/>
                      <w:szCs w:val="18"/>
                    </w:rPr>
                    <w:t xml:space="preserve">Halogenation, Combustion, </w:t>
                  </w:r>
                  <w:proofErr w:type="spellStart"/>
                  <w:r w:rsidR="00203835">
                    <w:rPr>
                      <w:i/>
                      <w:color w:val="000000" w:themeColor="text1"/>
                      <w:sz w:val="18"/>
                      <w:szCs w:val="18"/>
                    </w:rPr>
                    <w:t>Homolytic</w:t>
                  </w:r>
                  <w:proofErr w:type="spellEnd"/>
                  <w:r w:rsidR="00203835">
                    <w:rPr>
                      <w:i/>
                      <w:color w:val="000000" w:themeColor="text1"/>
                      <w:sz w:val="18"/>
                      <w:szCs w:val="18"/>
                    </w:rPr>
                    <w:t xml:space="preserve"> fission, </w:t>
                  </w:r>
                  <w:proofErr w:type="spellStart"/>
                  <w:r w:rsidR="00203835">
                    <w:rPr>
                      <w:i/>
                      <w:color w:val="000000" w:themeColor="text1"/>
                      <w:sz w:val="18"/>
                      <w:szCs w:val="18"/>
                    </w:rPr>
                    <w:t>Heterolytic</w:t>
                  </w:r>
                  <w:proofErr w:type="spellEnd"/>
                  <w:r w:rsidR="00203835">
                    <w:rPr>
                      <w:i/>
                      <w:color w:val="000000" w:themeColor="text1"/>
                      <w:sz w:val="18"/>
                      <w:szCs w:val="18"/>
                    </w:rPr>
                    <w:t xml:space="preserve"> fission, </w:t>
                  </w:r>
                  <w:r w:rsidRPr="00203835">
                    <w:rPr>
                      <w:i/>
                      <w:color w:val="000000" w:themeColor="text1"/>
                      <w:sz w:val="18"/>
                      <w:szCs w:val="18"/>
                    </w:rPr>
                    <w:t>mechanism of free radical substitution reactions)</w:t>
                  </w:r>
                </w:p>
                <w:p w14:paraId="7E337730" w14:textId="646EE335" w:rsidR="00203835" w:rsidRDefault="00203835" w:rsidP="00C65BF6">
                  <w:pPr>
                    <w:pStyle w:val="Default"/>
                    <w:spacing w:line="276" w:lineRule="auto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i/>
                      <w:color w:val="000000" w:themeColor="text1"/>
                      <w:sz w:val="18"/>
                      <w:szCs w:val="18"/>
                    </w:rPr>
                    <w:t>2.5 Sources of hydrocarbons (natural gas and crude oil)</w:t>
                  </w:r>
                </w:p>
                <w:p w14:paraId="6A9D5949" w14:textId="77777777" w:rsidR="00977F09" w:rsidRDefault="00203835" w:rsidP="00C65BF6">
                  <w:pPr>
                    <w:pStyle w:val="Default"/>
                    <w:spacing w:line="276" w:lineRule="auto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i/>
                      <w:color w:val="000000" w:themeColor="text1"/>
                      <w:sz w:val="18"/>
                      <w:szCs w:val="18"/>
                    </w:rPr>
                    <w:t>2.6 Cracking of oil (thermal cracking and catalytic cracking)</w:t>
                  </w:r>
                </w:p>
                <w:p w14:paraId="2ACD82BB" w14:textId="546D9B70" w:rsidR="000D6E91" w:rsidRPr="00203835" w:rsidRDefault="000D6E91" w:rsidP="00C65BF6">
                  <w:pPr>
                    <w:pStyle w:val="Default"/>
                    <w:spacing w:line="276" w:lineRule="auto"/>
                    <w:rPr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291D023F" w14:textId="77777777" w:rsidR="00205443" w:rsidRPr="00B25CCD" w:rsidRDefault="00205443" w:rsidP="00C65BF6">
                  <w:pPr>
                    <w:spacing w:line="276" w:lineRule="auto"/>
                    <w:jc w:val="left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4E7A21" w:rsidRPr="00B25CCD" w14:paraId="3EBEFF60" w14:textId="77777777" w:rsidTr="004E7A21">
              <w:trPr>
                <w:trHeight w:val="850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14:paraId="094D01E1" w14:textId="02EA8F43" w:rsidR="004E7A21" w:rsidRPr="00B25CCD" w:rsidRDefault="00203835" w:rsidP="00C65BF6">
                  <w:pPr>
                    <w:spacing w:line="276" w:lineRule="auto"/>
                    <w:jc w:val="center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4-5</w:t>
                  </w:r>
                </w:p>
              </w:tc>
              <w:tc>
                <w:tcPr>
                  <w:tcW w:w="5289" w:type="dxa"/>
                  <w:shd w:val="clear" w:color="auto" w:fill="auto"/>
                  <w:vAlign w:val="center"/>
                </w:tcPr>
                <w:p w14:paraId="6A4DCD75" w14:textId="1D5C5962" w:rsidR="004E7A21" w:rsidRPr="00D35DA8" w:rsidRDefault="00203835" w:rsidP="00B16F6C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3.0 Alkenes</w:t>
                  </w:r>
                  <w:r w:rsidR="00156C21"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 xml:space="preserve"> and </w:t>
                  </w:r>
                  <w:proofErr w:type="spellStart"/>
                  <w:r w:rsidR="00156C21"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C</w:t>
                  </w:r>
                  <w:r w:rsidR="00297001"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ycloalkenes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14:paraId="634BF9AE" w14:textId="77777777" w:rsidR="004E7A21" w:rsidRDefault="00297001" w:rsidP="00B16F6C">
                  <w:pPr>
                    <w:spacing w:line="276" w:lineRule="auto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 xml:space="preserve">3.1 Nomenclature of alkenes and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cycloalkenes</w:t>
                  </w:r>
                  <w:proofErr w:type="spellEnd"/>
                </w:p>
                <w:p w14:paraId="1AC87A25" w14:textId="77777777" w:rsidR="002B6A2F" w:rsidRDefault="002B6A2F" w:rsidP="00B16F6C">
                  <w:pPr>
                    <w:spacing w:line="276" w:lineRule="auto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 xml:space="preserve">3.2 Isomerism in alkenes and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cycloalkenes</w:t>
                  </w:r>
                  <w:proofErr w:type="spellEnd"/>
                </w:p>
                <w:p w14:paraId="3BB1A298" w14:textId="77777777" w:rsidR="00B16F6C" w:rsidRDefault="002B6A2F" w:rsidP="00B16F6C">
                  <w:pPr>
                    <w:spacing w:line="276" w:lineRule="auto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3.3 Physical properties</w:t>
                  </w:r>
                  <w:r w:rsidR="00B16F6C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 xml:space="preserve"> (boiling points, melting points)</w:t>
                  </w:r>
                </w:p>
                <w:p w14:paraId="31772A26" w14:textId="77777777" w:rsidR="002B6A2F" w:rsidRDefault="00B16F6C" w:rsidP="00B16F6C">
                  <w:pPr>
                    <w:spacing w:line="276" w:lineRule="auto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 xml:space="preserve">3.4 Reaction of alkenes (elimination reaction, dehydration, addition reaction,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Markovnikoff’s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 xml:space="preserve"> rule, electrophilic addition reactions and its mechanism, oxidation, and polymerization)</w:t>
                  </w:r>
                  <w:r w:rsidR="002B6A2F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  <w:p w14:paraId="45CFEE99" w14:textId="5FFD034B" w:rsidR="000D6E91" w:rsidRPr="00297001" w:rsidRDefault="000D6E91" w:rsidP="00B16F6C">
                  <w:pPr>
                    <w:spacing w:line="276" w:lineRule="auto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14:paraId="4AAD31FF" w14:textId="0442DC89" w:rsidR="004E7A21" w:rsidRPr="00B25CCD" w:rsidRDefault="004E7A21" w:rsidP="00421703">
                  <w:pPr>
                    <w:spacing w:line="276" w:lineRule="auto"/>
                    <w:jc w:val="left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4E7A21" w:rsidRPr="00B25CCD" w14:paraId="53B6719B" w14:textId="77777777" w:rsidTr="004E7A21">
              <w:trPr>
                <w:trHeight w:val="850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14:paraId="4057D06E" w14:textId="175C3414" w:rsidR="004E7A21" w:rsidRPr="00B25CCD" w:rsidRDefault="00421703" w:rsidP="00671875">
                  <w:pPr>
                    <w:spacing w:line="276" w:lineRule="auto"/>
                    <w:jc w:val="center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6-</w:t>
                  </w:r>
                  <w:r w:rsidR="00D64FEF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5289" w:type="dxa"/>
                  <w:shd w:val="clear" w:color="auto" w:fill="auto"/>
                  <w:vAlign w:val="center"/>
                </w:tcPr>
                <w:p w14:paraId="32A69BEB" w14:textId="7ADDCD21" w:rsidR="004E7A21" w:rsidRPr="00671875" w:rsidRDefault="00156C21" w:rsidP="00421703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4.0 Aromatic hydrocarbons (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Arenes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)</w:t>
                  </w:r>
                </w:p>
                <w:p w14:paraId="44898558" w14:textId="63A6F8DE" w:rsidR="004E7A21" w:rsidRDefault="00156C21" w:rsidP="00421703">
                  <w:pPr>
                    <w:spacing w:line="276" w:lineRule="auto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4.1 Nomenclature of aromatic compounds/benzene</w:t>
                  </w:r>
                </w:p>
                <w:p w14:paraId="17A649AC" w14:textId="070511FF" w:rsidR="00156C21" w:rsidRDefault="00156C21" w:rsidP="00421703">
                  <w:pPr>
                    <w:spacing w:line="276" w:lineRule="auto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 xml:space="preserve">4.2 Physical and chemical properties of benzene  </w:t>
                  </w:r>
                </w:p>
                <w:p w14:paraId="64DC34F4" w14:textId="12E8627C" w:rsidR="00156C21" w:rsidRDefault="00156C21" w:rsidP="00421703">
                  <w:pPr>
                    <w:spacing w:line="276" w:lineRule="auto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 xml:space="preserve">4.3 Reaction </w:t>
                  </w:r>
                  <w:r w:rsidR="00421703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 xml:space="preserve">and mechanism 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 xml:space="preserve">of benzene (Halogenation,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sulphonation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 xml:space="preserve">, nitration,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Friedel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-Crafts Reaction, Oxidati</w:t>
                  </w:r>
                  <w:r w:rsidR="00421703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on reaction, Addition reaction, Electrophilic substitution, Nitration of benzene)</w:t>
                  </w:r>
                </w:p>
                <w:p w14:paraId="75E8976A" w14:textId="77777777" w:rsidR="00421703" w:rsidRDefault="00421703" w:rsidP="00421703">
                  <w:pPr>
                    <w:spacing w:line="276" w:lineRule="auto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4.4 Influence of substitution groups on reactivity and orientation of substituted benzene (Inductive effect, Resonance effect)</w:t>
                  </w:r>
                </w:p>
                <w:p w14:paraId="5769ECDC" w14:textId="51F9AD8E" w:rsidR="00156C21" w:rsidRPr="00156C21" w:rsidRDefault="00421703" w:rsidP="00421703">
                  <w:pPr>
                    <w:spacing w:line="276" w:lineRule="auto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 xml:space="preserve">4.5 Reactions and mechanism of </w:t>
                  </w:r>
                  <w:proofErr w:type="spellStart"/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alkybenzene</w:t>
                  </w:r>
                  <w:proofErr w:type="spellEnd"/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 xml:space="preserve"> (Oxidation, chlorination)</w:t>
                  </w:r>
                </w:p>
              </w:tc>
              <w:tc>
                <w:tcPr>
                  <w:tcW w:w="2126" w:type="dxa"/>
                </w:tcPr>
                <w:p w14:paraId="21AFA66A" w14:textId="24AFB15E" w:rsidR="004E7A21" w:rsidRPr="00B25CCD" w:rsidRDefault="004E7A21" w:rsidP="00421703">
                  <w:pPr>
                    <w:spacing w:line="276" w:lineRule="auto"/>
                    <w:jc w:val="left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4E7A21" w:rsidRPr="00B25CCD" w14:paraId="6BB08537" w14:textId="77777777" w:rsidTr="004E7A21">
              <w:trPr>
                <w:trHeight w:val="850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14:paraId="1931341B" w14:textId="7BB855AE" w:rsidR="004E7A21" w:rsidRPr="00B25CCD" w:rsidRDefault="00D64FEF" w:rsidP="00C65BF6">
                  <w:pPr>
                    <w:spacing w:line="276" w:lineRule="auto"/>
                    <w:jc w:val="center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5289" w:type="dxa"/>
                  <w:shd w:val="clear" w:color="auto" w:fill="auto"/>
                  <w:vAlign w:val="center"/>
                </w:tcPr>
                <w:p w14:paraId="09AD509D" w14:textId="692150A2" w:rsidR="004E7A21" w:rsidRPr="00F00453" w:rsidRDefault="00D845BC" w:rsidP="002D0CA8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5.0 Alcohol and aromatic alcohols</w:t>
                  </w:r>
                </w:p>
                <w:p w14:paraId="32CE60CF" w14:textId="20E77554" w:rsidR="004E7A21" w:rsidRDefault="00652C77" w:rsidP="002D0CA8">
                  <w:pPr>
                    <w:spacing w:line="276" w:lineRule="auto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 xml:space="preserve">5.1 </w:t>
                  </w:r>
                  <w:r w:rsidR="002D0CA8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 xml:space="preserve">Nomenclature of alcohols and </w:t>
                  </w:r>
                  <w:r w:rsidR="00D845BC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aromatic alcohols</w:t>
                  </w:r>
                </w:p>
                <w:p w14:paraId="3A39B712" w14:textId="77777777" w:rsidR="002D0CA8" w:rsidRDefault="00D845BC" w:rsidP="00D845BC">
                  <w:pPr>
                    <w:spacing w:line="276" w:lineRule="auto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5.2</w:t>
                  </w:r>
                  <w:r w:rsidR="002D0CA8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 xml:space="preserve"> Reaction mechanism of alcohols 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and aromatic alcohols</w:t>
                  </w:r>
                </w:p>
                <w:p w14:paraId="12C5D4A5" w14:textId="194E58EC" w:rsidR="00D845BC" w:rsidRPr="00652C77" w:rsidRDefault="00D845BC" w:rsidP="00D845BC">
                  <w:pPr>
                    <w:spacing w:line="276" w:lineRule="auto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5.3 Manufacture of alcohols and aromatic alcohols</w:t>
                  </w:r>
                </w:p>
              </w:tc>
              <w:tc>
                <w:tcPr>
                  <w:tcW w:w="2126" w:type="dxa"/>
                </w:tcPr>
                <w:p w14:paraId="2E99FBAB" w14:textId="37DFEDB9" w:rsidR="004E7A21" w:rsidRPr="00B25CCD" w:rsidRDefault="004E7A21" w:rsidP="00421703">
                  <w:pPr>
                    <w:spacing w:line="276" w:lineRule="auto"/>
                    <w:jc w:val="left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4E7A21" w:rsidRPr="00B25CCD" w14:paraId="757A95D0" w14:textId="77777777" w:rsidTr="004E7A21">
              <w:trPr>
                <w:trHeight w:val="850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14:paraId="6DF387EA" w14:textId="7645764C" w:rsidR="004E7A21" w:rsidRPr="00B25CCD" w:rsidRDefault="00D64FEF" w:rsidP="00D845BC">
                  <w:pPr>
                    <w:spacing w:line="276" w:lineRule="auto"/>
                    <w:jc w:val="center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10-12</w:t>
                  </w:r>
                </w:p>
              </w:tc>
              <w:tc>
                <w:tcPr>
                  <w:tcW w:w="5289" w:type="dxa"/>
                  <w:shd w:val="clear" w:color="auto" w:fill="auto"/>
                  <w:vAlign w:val="center"/>
                </w:tcPr>
                <w:p w14:paraId="097D9142" w14:textId="1A2938F8" w:rsidR="004E7A21" w:rsidRDefault="00D845BC" w:rsidP="00D845BC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6.0 Carbonyl compounds</w:t>
                  </w:r>
                  <w:r w:rsidR="001657EF"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 xml:space="preserve"> (Aldehyde and Ketone)</w:t>
                  </w:r>
                </w:p>
                <w:p w14:paraId="2A8E0CD3" w14:textId="77777777" w:rsidR="00D845BC" w:rsidRPr="00D64FEF" w:rsidRDefault="001657EF" w:rsidP="00D845BC">
                  <w:pPr>
                    <w:spacing w:line="276" w:lineRule="auto"/>
                    <w:jc w:val="left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D64FEF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6.1 Nomenclature of aldehydes and its properties</w:t>
                  </w:r>
                </w:p>
                <w:p w14:paraId="31CD2A05" w14:textId="5DEBC0F6" w:rsidR="001657EF" w:rsidRPr="00D64FEF" w:rsidRDefault="001657EF" w:rsidP="00D845BC">
                  <w:pPr>
                    <w:spacing w:line="276" w:lineRule="auto"/>
                    <w:jc w:val="left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D64FEF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6.2 Reaction mechanism of aldehydes (Oxidation, reduction, addition, condensation, nucleophilic addition)</w:t>
                  </w:r>
                </w:p>
                <w:p w14:paraId="5BED2D50" w14:textId="77777777" w:rsidR="001657EF" w:rsidRPr="00D64FEF" w:rsidRDefault="001657EF" w:rsidP="00D845BC">
                  <w:pPr>
                    <w:spacing w:line="276" w:lineRule="auto"/>
                    <w:jc w:val="left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D64FEF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6.3 Nomenclature of ketone and its properties</w:t>
                  </w:r>
                </w:p>
                <w:p w14:paraId="3769AA3B" w14:textId="77777777" w:rsidR="001657EF" w:rsidRPr="00D64FEF" w:rsidRDefault="001657EF" w:rsidP="00D845BC">
                  <w:pPr>
                    <w:spacing w:line="276" w:lineRule="auto"/>
                    <w:jc w:val="left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D64FEF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6.4 (oxidation, reduction, addition, condensation, nucleophilic addition</w:t>
                  </w:r>
                  <w:r w:rsidR="00D64FEF" w:rsidRPr="00D64FEF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)</w:t>
                  </w:r>
                </w:p>
                <w:p w14:paraId="32B1FC71" w14:textId="062FA52A" w:rsidR="00D64FEF" w:rsidRPr="00D845BC" w:rsidRDefault="00D64FEF" w:rsidP="00D845BC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D64FEF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6.5 Properties of aromatic aldehyde and ketone</w:t>
                  </w:r>
                </w:p>
              </w:tc>
              <w:tc>
                <w:tcPr>
                  <w:tcW w:w="2126" w:type="dxa"/>
                </w:tcPr>
                <w:p w14:paraId="33F5A97A" w14:textId="77777777" w:rsidR="004E7A21" w:rsidRPr="00B25CCD" w:rsidRDefault="004E7A21" w:rsidP="00C65BF6">
                  <w:pPr>
                    <w:spacing w:line="276" w:lineRule="auto"/>
                    <w:jc w:val="left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4E7A21" w:rsidRPr="00B25CCD" w14:paraId="590A8A6C" w14:textId="77777777" w:rsidTr="004E7A21">
              <w:trPr>
                <w:trHeight w:val="850"/>
              </w:trPr>
              <w:tc>
                <w:tcPr>
                  <w:tcW w:w="692" w:type="dxa"/>
                  <w:shd w:val="clear" w:color="auto" w:fill="auto"/>
                  <w:vAlign w:val="center"/>
                </w:tcPr>
                <w:p w14:paraId="7AD24B57" w14:textId="3ECC4C9F" w:rsidR="004E7A21" w:rsidRPr="00B25CCD" w:rsidRDefault="00D64FEF" w:rsidP="00C65BF6">
                  <w:pPr>
                    <w:spacing w:line="276" w:lineRule="auto"/>
                    <w:jc w:val="center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13-14</w:t>
                  </w:r>
                </w:p>
              </w:tc>
              <w:tc>
                <w:tcPr>
                  <w:tcW w:w="5289" w:type="dxa"/>
                  <w:shd w:val="clear" w:color="auto" w:fill="auto"/>
                  <w:vAlign w:val="center"/>
                </w:tcPr>
                <w:p w14:paraId="70A12F54" w14:textId="3C114E6D" w:rsidR="004E7A21" w:rsidRPr="00D35DA8" w:rsidRDefault="00D64FEF" w:rsidP="00230022">
                  <w:pPr>
                    <w:spacing w:line="276" w:lineRule="auto"/>
                    <w:jc w:val="left"/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>7.0 Carboxylic acid and its derivatives</w:t>
                  </w:r>
                </w:p>
                <w:p w14:paraId="24D4372D" w14:textId="68ADA717" w:rsidR="004E7A21" w:rsidRDefault="00D64FEF" w:rsidP="00230022">
                  <w:pPr>
                    <w:spacing w:line="276" w:lineRule="auto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7.1 Nomenclature of carboxylic acid and its derivatives</w:t>
                  </w:r>
                </w:p>
                <w:p w14:paraId="79E84B03" w14:textId="68F0013C" w:rsidR="00D64FEF" w:rsidRDefault="00D64FEF" w:rsidP="00230022">
                  <w:pPr>
                    <w:spacing w:line="276" w:lineRule="auto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7.2 Reaction mechanism of carboxylic acid and its derivatives</w:t>
                  </w:r>
                </w:p>
                <w:p w14:paraId="72A1AAEA" w14:textId="15F160D4" w:rsidR="00D64FEF" w:rsidRPr="00D64FEF" w:rsidRDefault="00D64FEF" w:rsidP="00230022">
                  <w:pPr>
                    <w:spacing w:line="276" w:lineRule="auto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7.3 Preparation of aromatic carboxylic acid</w:t>
                  </w:r>
                  <w:r w:rsidR="00230022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 xml:space="preserve"> and its derivatives</w:t>
                  </w:r>
                </w:p>
              </w:tc>
              <w:tc>
                <w:tcPr>
                  <w:tcW w:w="2126" w:type="dxa"/>
                </w:tcPr>
                <w:p w14:paraId="54688953" w14:textId="033430DA" w:rsidR="004E7A21" w:rsidRPr="00B25CCD" w:rsidRDefault="004E7A21" w:rsidP="00421703">
                  <w:pPr>
                    <w:spacing w:line="276" w:lineRule="auto"/>
                    <w:jc w:val="left"/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4D2B5FE8" w14:textId="77777777" w:rsidR="00BE3FB5" w:rsidRDefault="00BE3FB5" w:rsidP="00C65BF6">
            <w:pPr>
              <w:pStyle w:val="ListParagraph"/>
              <w:spacing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D8F06E2" w14:textId="40E026D6" w:rsidR="00BE3FB5" w:rsidRPr="00C65CEC" w:rsidRDefault="00BE3FB5" w:rsidP="0042170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526E8" w:rsidRPr="00C65CEC" w14:paraId="4BBF1097" w14:textId="77777777" w:rsidTr="00C65CEC">
        <w:trPr>
          <w:cantSplit/>
          <w:trHeight w:val="613"/>
        </w:trPr>
        <w:tc>
          <w:tcPr>
            <w:tcW w:w="481" w:type="dxa"/>
          </w:tcPr>
          <w:p w14:paraId="02FB8A0F" w14:textId="77777777" w:rsidR="006742B7" w:rsidRPr="00C65CEC" w:rsidRDefault="006742B7" w:rsidP="00224D3D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35" w:type="dxa"/>
            <w:gridSpan w:val="3"/>
          </w:tcPr>
          <w:p w14:paraId="06EC092A" w14:textId="77777777" w:rsidR="006742B7" w:rsidRPr="00C65CEC" w:rsidRDefault="006742B7" w:rsidP="00C65BF6">
            <w:pPr>
              <w:numPr>
                <w:ilvl w:val="0"/>
                <w:numId w:val="7"/>
              </w:numPr>
              <w:tabs>
                <w:tab w:val="clear" w:pos="720"/>
              </w:tabs>
              <w:spacing w:line="276" w:lineRule="auto"/>
              <w:ind w:left="342" w:hanging="2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>Main r</w:t>
            </w:r>
            <w:r w:rsidR="00301422"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>eferences supporting the course</w:t>
            </w:r>
          </w:p>
          <w:p w14:paraId="6342F53A" w14:textId="2331F877" w:rsidR="002526E8" w:rsidRPr="00C65CEC" w:rsidRDefault="004F4F81" w:rsidP="00C65BF6">
            <w:pPr>
              <w:spacing w:line="276" w:lineRule="auto"/>
              <w:ind w:left="7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Please check </w:t>
            </w:r>
            <w:proofErr w:type="gramStart"/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>here :</w:t>
            </w:r>
            <w:proofErr w:type="gramEnd"/>
            <w:r w:rsidRPr="00C65C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hyperlink r:id="rId7" w:history="1">
              <w:r w:rsidR="002526E8" w:rsidRPr="00C65CEC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https://</w:t>
              </w:r>
              <w:proofErr w:type="spellStart"/>
              <w:r w:rsidR="002526E8" w:rsidRPr="00C65CEC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ums.on.worldcat.org</w:t>
              </w:r>
              <w:proofErr w:type="spellEnd"/>
              <w:r w:rsidR="002526E8" w:rsidRPr="00C65CEC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/v2/</w:t>
              </w:r>
            </w:hyperlink>
          </w:p>
          <w:p w14:paraId="2D481A1E" w14:textId="77777777" w:rsidR="00E4003D" w:rsidRPr="00C65CEC" w:rsidRDefault="00301422" w:rsidP="00C65BF6">
            <w:pPr>
              <w:pStyle w:val="Heading1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270" w:hanging="27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65CE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Hydrocarbon Chemistry, </w:t>
            </w:r>
            <w:hyperlink r:id="rId8" w:history="1">
              <w:r w:rsidRPr="00C65CEC">
                <w:rPr>
                  <w:rStyle w:val="Hyperlink"/>
                  <w:rFonts w:ascii="Arial" w:hAnsi="Arial" w:cs="Arial"/>
                  <w:b w:val="0"/>
                  <w:color w:val="000000" w:themeColor="text1"/>
                  <w:sz w:val="20"/>
                  <w:szCs w:val="20"/>
                  <w:u w:val="none"/>
                </w:rPr>
                <w:t xml:space="preserve">George A. </w:t>
              </w:r>
              <w:proofErr w:type="spellStart"/>
              <w:r w:rsidRPr="00C65CEC">
                <w:rPr>
                  <w:rStyle w:val="Hyperlink"/>
                  <w:rFonts w:ascii="Arial" w:hAnsi="Arial" w:cs="Arial"/>
                  <w:b w:val="0"/>
                  <w:color w:val="000000" w:themeColor="text1"/>
                  <w:sz w:val="20"/>
                  <w:szCs w:val="20"/>
                  <w:u w:val="none"/>
                </w:rPr>
                <w:t>Olah</w:t>
              </w:r>
              <w:proofErr w:type="spellEnd"/>
              <w:r w:rsidRPr="00C65CEC">
                <w:rPr>
                  <w:rStyle w:val="Hyperlink"/>
                  <w:rFonts w:ascii="Arial" w:hAnsi="Arial" w:cs="Arial"/>
                  <w:b w:val="0"/>
                  <w:color w:val="000000" w:themeColor="text1"/>
                  <w:sz w:val="20"/>
                  <w:szCs w:val="20"/>
                  <w:u w:val="none"/>
                </w:rPr>
                <w:t> </w:t>
              </w:r>
            </w:hyperlink>
            <w:r w:rsidRPr="00C65CE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="00E230A2" w:rsidRPr="00C65CE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00E230A2" w:rsidRPr="00C65CE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Ebook</w:t>
            </w:r>
            <w:proofErr w:type="spellEnd"/>
            <w:r w:rsidR="00E230A2" w:rsidRPr="00C65CE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, K-Novel, UMS Library) </w:t>
            </w:r>
            <w:r w:rsidRPr="00C65CE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hyperlink r:id="rId9" w:history="1">
              <w:r w:rsidRPr="00C65CEC">
                <w:rPr>
                  <w:rStyle w:val="Hyperlink"/>
                  <w:rFonts w:ascii="Arial" w:hAnsi="Arial" w:cs="Arial"/>
                  <w:b w:val="0"/>
                  <w:color w:val="000000" w:themeColor="text1"/>
                  <w:sz w:val="20"/>
                  <w:szCs w:val="20"/>
                  <w:u w:val="none"/>
                </w:rPr>
                <w:t>Arpad Molnar </w:t>
              </w:r>
            </w:hyperlink>
            <w:r w:rsidRPr="00C65CE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,  </w:t>
            </w:r>
            <w:hyperlink r:id="rId10" w:history="1">
              <w:r w:rsidRPr="00C65CEC">
                <w:rPr>
                  <w:rStyle w:val="Hyperlink"/>
                  <w:rFonts w:ascii="Arial" w:hAnsi="Arial" w:cs="Arial"/>
                  <w:b w:val="0"/>
                  <w:color w:val="000000" w:themeColor="text1"/>
                  <w:sz w:val="20"/>
                  <w:szCs w:val="20"/>
                  <w:u w:val="none"/>
                </w:rPr>
                <w:t>G. K. Surya Prakash</w:t>
              </w:r>
            </w:hyperlink>
            <w:r w:rsidRPr="00C65CE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2018</w:t>
            </w:r>
          </w:p>
          <w:p w14:paraId="421EB8B8" w14:textId="77777777" w:rsidR="00E4003D" w:rsidRPr="00C65CEC" w:rsidRDefault="00E230A2" w:rsidP="00C65BF6">
            <w:pPr>
              <w:pStyle w:val="Heading1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270" w:hanging="27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Chemistry of fossil fuels and biofuels </w:t>
            </w:r>
            <w:r w:rsidR="00E4003D" w:rsidRPr="00C65CE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Harold H. Schobert </w:t>
            </w:r>
            <w:r w:rsidRPr="00C65CE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2013</w:t>
            </w:r>
          </w:p>
          <w:p w14:paraId="2FA13570" w14:textId="77777777" w:rsidR="00FA6E47" w:rsidRPr="00C65CEC" w:rsidRDefault="00E4003D" w:rsidP="00C65BF6">
            <w:pPr>
              <w:pStyle w:val="Heading1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270" w:hanging="27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Handbook of Industrial Hydrocarbon Processes [James G. Speight] 201</w:t>
            </w:r>
            <w:r w:rsidR="00E230A2" w:rsidRPr="00C65CE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1</w:t>
            </w:r>
          </w:p>
          <w:p w14:paraId="568BC986" w14:textId="77777777" w:rsidR="00CA7363" w:rsidRPr="00C65CEC" w:rsidRDefault="00CA7363" w:rsidP="00C65BF6">
            <w:pPr>
              <w:pStyle w:val="Heading1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270" w:hanging="27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C65CEC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STPM reference book, Hydrocarbon Chemistry.</w:t>
            </w:r>
          </w:p>
        </w:tc>
      </w:tr>
      <w:tr w:rsidR="002526E8" w:rsidRPr="002526E8" w14:paraId="19230867" w14:textId="77777777" w:rsidTr="00C65CEC">
        <w:trPr>
          <w:cantSplit/>
          <w:trHeight w:val="613"/>
        </w:trPr>
        <w:tc>
          <w:tcPr>
            <w:tcW w:w="481" w:type="dxa"/>
          </w:tcPr>
          <w:p w14:paraId="7BEC54CE" w14:textId="77777777" w:rsidR="006742B7" w:rsidRPr="00C65CEC" w:rsidRDefault="006742B7" w:rsidP="00224D3D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35" w:type="dxa"/>
            <w:gridSpan w:val="3"/>
          </w:tcPr>
          <w:p w14:paraId="5D441D40" w14:textId="199D9399" w:rsidR="002526E8" w:rsidRPr="002526E8" w:rsidRDefault="002526E8" w:rsidP="00757DCC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2AEE71B" w14:textId="77777777" w:rsidR="00B321E0" w:rsidRPr="002526E8" w:rsidRDefault="00B321E0" w:rsidP="00C65BF6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sectPr w:rsidR="00B321E0" w:rsidRPr="002526E8" w:rsidSect="006B4A67">
      <w:pgSz w:w="11909" w:h="16834"/>
      <w:pgMar w:top="720" w:right="720" w:bottom="720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2E7"/>
    <w:multiLevelType w:val="multilevel"/>
    <w:tmpl w:val="000732E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5254A"/>
    <w:multiLevelType w:val="hybridMultilevel"/>
    <w:tmpl w:val="A22631D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032E0"/>
    <w:multiLevelType w:val="hybridMultilevel"/>
    <w:tmpl w:val="4BE4E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F6537"/>
    <w:multiLevelType w:val="multilevel"/>
    <w:tmpl w:val="0C4F65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87FAF"/>
    <w:multiLevelType w:val="hybridMultilevel"/>
    <w:tmpl w:val="47C81F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71F31"/>
    <w:multiLevelType w:val="hybridMultilevel"/>
    <w:tmpl w:val="B094C4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A3695"/>
    <w:multiLevelType w:val="hybridMultilevel"/>
    <w:tmpl w:val="754EB44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B2519"/>
    <w:multiLevelType w:val="multilevel"/>
    <w:tmpl w:val="2E9B251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0101FAD"/>
    <w:multiLevelType w:val="hybridMultilevel"/>
    <w:tmpl w:val="ADDE8CC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E01DA"/>
    <w:multiLevelType w:val="hybridMultilevel"/>
    <w:tmpl w:val="1C3688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A2561"/>
    <w:multiLevelType w:val="multilevel"/>
    <w:tmpl w:val="37FA256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DD0282"/>
    <w:multiLevelType w:val="hybridMultilevel"/>
    <w:tmpl w:val="CE202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E7917"/>
    <w:multiLevelType w:val="multilevel"/>
    <w:tmpl w:val="499E7917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4F3A382C"/>
    <w:multiLevelType w:val="multilevel"/>
    <w:tmpl w:val="4F3A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D4EED"/>
    <w:multiLevelType w:val="hybridMultilevel"/>
    <w:tmpl w:val="1EC837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B65AD"/>
    <w:multiLevelType w:val="hybridMultilevel"/>
    <w:tmpl w:val="1C36881C"/>
    <w:lvl w:ilvl="0" w:tplc="FCA278B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E1FCB"/>
    <w:multiLevelType w:val="multilevel"/>
    <w:tmpl w:val="E2F2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BA33C1"/>
    <w:multiLevelType w:val="hybridMultilevel"/>
    <w:tmpl w:val="3B92E38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A1D74"/>
    <w:multiLevelType w:val="hybridMultilevel"/>
    <w:tmpl w:val="32BA9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77048"/>
    <w:multiLevelType w:val="multilevel"/>
    <w:tmpl w:val="6827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377A7"/>
    <w:multiLevelType w:val="hybridMultilevel"/>
    <w:tmpl w:val="48AA150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A6AE0"/>
    <w:multiLevelType w:val="hybridMultilevel"/>
    <w:tmpl w:val="3B7ECF9A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74232"/>
    <w:multiLevelType w:val="hybridMultilevel"/>
    <w:tmpl w:val="8A9AA79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3CA1"/>
    <w:multiLevelType w:val="multilevel"/>
    <w:tmpl w:val="7D893CA1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2"/>
  </w:num>
  <w:num w:numId="4">
    <w:abstractNumId w:val="23"/>
  </w:num>
  <w:num w:numId="5">
    <w:abstractNumId w:val="0"/>
  </w:num>
  <w:num w:numId="6">
    <w:abstractNumId w:val="10"/>
  </w:num>
  <w:num w:numId="7">
    <w:abstractNumId w:val="13"/>
  </w:num>
  <w:num w:numId="8">
    <w:abstractNumId w:val="3"/>
  </w:num>
  <w:num w:numId="9">
    <w:abstractNumId w:val="18"/>
  </w:num>
  <w:num w:numId="10">
    <w:abstractNumId w:val="5"/>
  </w:num>
  <w:num w:numId="11">
    <w:abstractNumId w:val="16"/>
  </w:num>
  <w:num w:numId="12">
    <w:abstractNumId w:val="2"/>
  </w:num>
  <w:num w:numId="13">
    <w:abstractNumId w:val="11"/>
  </w:num>
  <w:num w:numId="14">
    <w:abstractNumId w:val="15"/>
  </w:num>
  <w:num w:numId="15">
    <w:abstractNumId w:val="9"/>
  </w:num>
  <w:num w:numId="16">
    <w:abstractNumId w:val="21"/>
  </w:num>
  <w:num w:numId="17">
    <w:abstractNumId w:val="22"/>
  </w:num>
  <w:num w:numId="18">
    <w:abstractNumId w:val="6"/>
  </w:num>
  <w:num w:numId="19">
    <w:abstractNumId w:val="14"/>
  </w:num>
  <w:num w:numId="20">
    <w:abstractNumId w:val="4"/>
  </w:num>
  <w:num w:numId="21">
    <w:abstractNumId w:val="20"/>
  </w:num>
  <w:num w:numId="22">
    <w:abstractNumId w:val="1"/>
  </w:num>
  <w:num w:numId="23">
    <w:abstractNumId w:val="1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D4"/>
    <w:rsid w:val="00000516"/>
    <w:rsid w:val="000163C4"/>
    <w:rsid w:val="00016614"/>
    <w:rsid w:val="0001676D"/>
    <w:rsid w:val="0001680B"/>
    <w:rsid w:val="000205E4"/>
    <w:rsid w:val="00025E20"/>
    <w:rsid w:val="0002756D"/>
    <w:rsid w:val="0003537A"/>
    <w:rsid w:val="000362BF"/>
    <w:rsid w:val="00036E84"/>
    <w:rsid w:val="00047843"/>
    <w:rsid w:val="000556DE"/>
    <w:rsid w:val="00056C7A"/>
    <w:rsid w:val="000607A4"/>
    <w:rsid w:val="00075367"/>
    <w:rsid w:val="00076CA6"/>
    <w:rsid w:val="00077FDB"/>
    <w:rsid w:val="00083379"/>
    <w:rsid w:val="00085206"/>
    <w:rsid w:val="000958FC"/>
    <w:rsid w:val="00096BCB"/>
    <w:rsid w:val="000A066F"/>
    <w:rsid w:val="000A0D13"/>
    <w:rsid w:val="000A1389"/>
    <w:rsid w:val="000A29D6"/>
    <w:rsid w:val="000A521B"/>
    <w:rsid w:val="000B512F"/>
    <w:rsid w:val="000B5623"/>
    <w:rsid w:val="000B7FE3"/>
    <w:rsid w:val="000C7341"/>
    <w:rsid w:val="000C75A2"/>
    <w:rsid w:val="000D5E37"/>
    <w:rsid w:val="000D6E91"/>
    <w:rsid w:val="000D754E"/>
    <w:rsid w:val="000E37CD"/>
    <w:rsid w:val="000E4667"/>
    <w:rsid w:val="000E75D0"/>
    <w:rsid w:val="000F234E"/>
    <w:rsid w:val="000F6A22"/>
    <w:rsid w:val="000F7D68"/>
    <w:rsid w:val="00100546"/>
    <w:rsid w:val="00103D19"/>
    <w:rsid w:val="00110A61"/>
    <w:rsid w:val="00111C80"/>
    <w:rsid w:val="00126A55"/>
    <w:rsid w:val="00131910"/>
    <w:rsid w:val="00136694"/>
    <w:rsid w:val="00140808"/>
    <w:rsid w:val="00141400"/>
    <w:rsid w:val="00145223"/>
    <w:rsid w:val="00150423"/>
    <w:rsid w:val="00156C21"/>
    <w:rsid w:val="00161C2E"/>
    <w:rsid w:val="00161D8E"/>
    <w:rsid w:val="00164D91"/>
    <w:rsid w:val="001657EF"/>
    <w:rsid w:val="001752EA"/>
    <w:rsid w:val="001861F5"/>
    <w:rsid w:val="00186A46"/>
    <w:rsid w:val="0019764C"/>
    <w:rsid w:val="001A0263"/>
    <w:rsid w:val="001A080B"/>
    <w:rsid w:val="001B088D"/>
    <w:rsid w:val="001B7A4D"/>
    <w:rsid w:val="001C4201"/>
    <w:rsid w:val="001C49EA"/>
    <w:rsid w:val="001C509F"/>
    <w:rsid w:val="001D041F"/>
    <w:rsid w:val="001D5195"/>
    <w:rsid w:val="001E333D"/>
    <w:rsid w:val="001E6B89"/>
    <w:rsid w:val="001E79E2"/>
    <w:rsid w:val="001E7F03"/>
    <w:rsid w:val="001F1CFF"/>
    <w:rsid w:val="001F3ABC"/>
    <w:rsid w:val="001F4D88"/>
    <w:rsid w:val="00203835"/>
    <w:rsid w:val="00205443"/>
    <w:rsid w:val="00206AA5"/>
    <w:rsid w:val="00211944"/>
    <w:rsid w:val="00211D26"/>
    <w:rsid w:val="0022255E"/>
    <w:rsid w:val="0022399A"/>
    <w:rsid w:val="00224D3D"/>
    <w:rsid w:val="002279FE"/>
    <w:rsid w:val="00230022"/>
    <w:rsid w:val="00236E6F"/>
    <w:rsid w:val="0024042F"/>
    <w:rsid w:val="002443FC"/>
    <w:rsid w:val="002458E9"/>
    <w:rsid w:val="00246F32"/>
    <w:rsid w:val="002526E8"/>
    <w:rsid w:val="00252A58"/>
    <w:rsid w:val="002617CA"/>
    <w:rsid w:val="0026220E"/>
    <w:rsid w:val="0026280C"/>
    <w:rsid w:val="00267A5A"/>
    <w:rsid w:val="0027169A"/>
    <w:rsid w:val="00293E10"/>
    <w:rsid w:val="0029582C"/>
    <w:rsid w:val="00297001"/>
    <w:rsid w:val="002B2116"/>
    <w:rsid w:val="002B6096"/>
    <w:rsid w:val="002B6A2F"/>
    <w:rsid w:val="002C0579"/>
    <w:rsid w:val="002C0A5F"/>
    <w:rsid w:val="002C64B7"/>
    <w:rsid w:val="002D0CA8"/>
    <w:rsid w:val="002D2B9D"/>
    <w:rsid w:val="002E020F"/>
    <w:rsid w:val="002E55A7"/>
    <w:rsid w:val="002E5C89"/>
    <w:rsid w:val="002F5AE3"/>
    <w:rsid w:val="00301422"/>
    <w:rsid w:val="00304C62"/>
    <w:rsid w:val="00310CCF"/>
    <w:rsid w:val="003111D4"/>
    <w:rsid w:val="00313406"/>
    <w:rsid w:val="00315D0A"/>
    <w:rsid w:val="00316A1E"/>
    <w:rsid w:val="00321BE8"/>
    <w:rsid w:val="003237A7"/>
    <w:rsid w:val="003244CE"/>
    <w:rsid w:val="003252BB"/>
    <w:rsid w:val="00327AFD"/>
    <w:rsid w:val="00330919"/>
    <w:rsid w:val="003361A6"/>
    <w:rsid w:val="00345CA0"/>
    <w:rsid w:val="00346187"/>
    <w:rsid w:val="00357266"/>
    <w:rsid w:val="0036165F"/>
    <w:rsid w:val="00364849"/>
    <w:rsid w:val="00366201"/>
    <w:rsid w:val="00367B6A"/>
    <w:rsid w:val="00370A13"/>
    <w:rsid w:val="00372719"/>
    <w:rsid w:val="00373627"/>
    <w:rsid w:val="00375394"/>
    <w:rsid w:val="003809B0"/>
    <w:rsid w:val="00382418"/>
    <w:rsid w:val="003826D0"/>
    <w:rsid w:val="00382F2C"/>
    <w:rsid w:val="00395350"/>
    <w:rsid w:val="003963E9"/>
    <w:rsid w:val="0039675D"/>
    <w:rsid w:val="00397663"/>
    <w:rsid w:val="003A33AC"/>
    <w:rsid w:val="003A5325"/>
    <w:rsid w:val="003B0617"/>
    <w:rsid w:val="003B1D08"/>
    <w:rsid w:val="003B1EA4"/>
    <w:rsid w:val="003B5A25"/>
    <w:rsid w:val="003C6432"/>
    <w:rsid w:val="003C7F3B"/>
    <w:rsid w:val="003D24CB"/>
    <w:rsid w:val="003D29F4"/>
    <w:rsid w:val="003E7782"/>
    <w:rsid w:val="003F2DCF"/>
    <w:rsid w:val="003F4616"/>
    <w:rsid w:val="004063C3"/>
    <w:rsid w:val="00410898"/>
    <w:rsid w:val="004108E3"/>
    <w:rsid w:val="00412C74"/>
    <w:rsid w:val="00421703"/>
    <w:rsid w:val="0043067F"/>
    <w:rsid w:val="00434CF3"/>
    <w:rsid w:val="004362B4"/>
    <w:rsid w:val="0043726C"/>
    <w:rsid w:val="0044427D"/>
    <w:rsid w:val="00446928"/>
    <w:rsid w:val="004500CC"/>
    <w:rsid w:val="00454FD6"/>
    <w:rsid w:val="004603AE"/>
    <w:rsid w:val="00462ECF"/>
    <w:rsid w:val="00467A03"/>
    <w:rsid w:val="00467F0B"/>
    <w:rsid w:val="00471B1D"/>
    <w:rsid w:val="004762E7"/>
    <w:rsid w:val="004768A8"/>
    <w:rsid w:val="00482C97"/>
    <w:rsid w:val="00482D3A"/>
    <w:rsid w:val="00484F53"/>
    <w:rsid w:val="00496A19"/>
    <w:rsid w:val="004A09E8"/>
    <w:rsid w:val="004A2EBD"/>
    <w:rsid w:val="004A5A55"/>
    <w:rsid w:val="004C125D"/>
    <w:rsid w:val="004C3684"/>
    <w:rsid w:val="004D1541"/>
    <w:rsid w:val="004D1C1D"/>
    <w:rsid w:val="004D2E3B"/>
    <w:rsid w:val="004D34C9"/>
    <w:rsid w:val="004E7A21"/>
    <w:rsid w:val="004E7B86"/>
    <w:rsid w:val="004F1E26"/>
    <w:rsid w:val="004F27AE"/>
    <w:rsid w:val="004F3ED5"/>
    <w:rsid w:val="004F4F81"/>
    <w:rsid w:val="004F50B1"/>
    <w:rsid w:val="004F7369"/>
    <w:rsid w:val="004F7B09"/>
    <w:rsid w:val="00501E7F"/>
    <w:rsid w:val="00504EC1"/>
    <w:rsid w:val="00514B33"/>
    <w:rsid w:val="00515205"/>
    <w:rsid w:val="0051601C"/>
    <w:rsid w:val="00521EFA"/>
    <w:rsid w:val="0052326D"/>
    <w:rsid w:val="0052354D"/>
    <w:rsid w:val="0052382A"/>
    <w:rsid w:val="00536798"/>
    <w:rsid w:val="00541320"/>
    <w:rsid w:val="00543419"/>
    <w:rsid w:val="005442F9"/>
    <w:rsid w:val="0054640C"/>
    <w:rsid w:val="00547A01"/>
    <w:rsid w:val="00564A22"/>
    <w:rsid w:val="00567F5A"/>
    <w:rsid w:val="00570E8E"/>
    <w:rsid w:val="005734DE"/>
    <w:rsid w:val="00582720"/>
    <w:rsid w:val="005933F8"/>
    <w:rsid w:val="005955D9"/>
    <w:rsid w:val="005962C2"/>
    <w:rsid w:val="005A4048"/>
    <w:rsid w:val="005C2C5B"/>
    <w:rsid w:val="005C3880"/>
    <w:rsid w:val="005C4680"/>
    <w:rsid w:val="005C76F1"/>
    <w:rsid w:val="005E1075"/>
    <w:rsid w:val="005E18CC"/>
    <w:rsid w:val="005F203E"/>
    <w:rsid w:val="005F2AD4"/>
    <w:rsid w:val="00611A4B"/>
    <w:rsid w:val="00614036"/>
    <w:rsid w:val="0061680B"/>
    <w:rsid w:val="006251C1"/>
    <w:rsid w:val="00632CB6"/>
    <w:rsid w:val="00635A70"/>
    <w:rsid w:val="00636D20"/>
    <w:rsid w:val="00637CD6"/>
    <w:rsid w:val="00643EC9"/>
    <w:rsid w:val="006453BB"/>
    <w:rsid w:val="006477A7"/>
    <w:rsid w:val="00652C77"/>
    <w:rsid w:val="00655557"/>
    <w:rsid w:val="00656207"/>
    <w:rsid w:val="00657605"/>
    <w:rsid w:val="006629BD"/>
    <w:rsid w:val="00671875"/>
    <w:rsid w:val="006742B7"/>
    <w:rsid w:val="00676DD3"/>
    <w:rsid w:val="00685D1F"/>
    <w:rsid w:val="006915F1"/>
    <w:rsid w:val="00693528"/>
    <w:rsid w:val="006A17DE"/>
    <w:rsid w:val="006A1CA7"/>
    <w:rsid w:val="006A2167"/>
    <w:rsid w:val="006A3DA9"/>
    <w:rsid w:val="006B29E8"/>
    <w:rsid w:val="006B3FB4"/>
    <w:rsid w:val="006B4A67"/>
    <w:rsid w:val="006B57FA"/>
    <w:rsid w:val="006C07B2"/>
    <w:rsid w:val="006C51E0"/>
    <w:rsid w:val="006C54DF"/>
    <w:rsid w:val="006C76D8"/>
    <w:rsid w:val="006D2FC3"/>
    <w:rsid w:val="006D4019"/>
    <w:rsid w:val="006D6B70"/>
    <w:rsid w:val="006D7453"/>
    <w:rsid w:val="006D7DFA"/>
    <w:rsid w:val="006E06E1"/>
    <w:rsid w:val="006E0718"/>
    <w:rsid w:val="006E5D61"/>
    <w:rsid w:val="006F0B9E"/>
    <w:rsid w:val="006F1A2B"/>
    <w:rsid w:val="00704895"/>
    <w:rsid w:val="00705203"/>
    <w:rsid w:val="0070636B"/>
    <w:rsid w:val="00707FD7"/>
    <w:rsid w:val="00717187"/>
    <w:rsid w:val="00720A94"/>
    <w:rsid w:val="00721FEB"/>
    <w:rsid w:val="00723182"/>
    <w:rsid w:val="007237D2"/>
    <w:rsid w:val="00727CC7"/>
    <w:rsid w:val="00731213"/>
    <w:rsid w:val="00732F95"/>
    <w:rsid w:val="00734767"/>
    <w:rsid w:val="00742B85"/>
    <w:rsid w:val="007431C5"/>
    <w:rsid w:val="00743683"/>
    <w:rsid w:val="00745141"/>
    <w:rsid w:val="00752923"/>
    <w:rsid w:val="007576E1"/>
    <w:rsid w:val="00757DCC"/>
    <w:rsid w:val="007605DD"/>
    <w:rsid w:val="00762223"/>
    <w:rsid w:val="00773518"/>
    <w:rsid w:val="00774A44"/>
    <w:rsid w:val="007812C0"/>
    <w:rsid w:val="0078477B"/>
    <w:rsid w:val="0078529B"/>
    <w:rsid w:val="007860BD"/>
    <w:rsid w:val="00790E0D"/>
    <w:rsid w:val="00794E4A"/>
    <w:rsid w:val="007A50B8"/>
    <w:rsid w:val="007C38A8"/>
    <w:rsid w:val="007D0B3A"/>
    <w:rsid w:val="007D6DB1"/>
    <w:rsid w:val="007E6431"/>
    <w:rsid w:val="007F0F61"/>
    <w:rsid w:val="007F6586"/>
    <w:rsid w:val="007F6E53"/>
    <w:rsid w:val="007F75EA"/>
    <w:rsid w:val="00803F51"/>
    <w:rsid w:val="0080739C"/>
    <w:rsid w:val="0080765D"/>
    <w:rsid w:val="008107FC"/>
    <w:rsid w:val="00812D73"/>
    <w:rsid w:val="008153E0"/>
    <w:rsid w:val="00817042"/>
    <w:rsid w:val="008219CE"/>
    <w:rsid w:val="00825E1E"/>
    <w:rsid w:val="00831FC1"/>
    <w:rsid w:val="00835081"/>
    <w:rsid w:val="00842D06"/>
    <w:rsid w:val="00843256"/>
    <w:rsid w:val="00845E89"/>
    <w:rsid w:val="00850DA4"/>
    <w:rsid w:val="0086638A"/>
    <w:rsid w:val="008672B1"/>
    <w:rsid w:val="008713F6"/>
    <w:rsid w:val="008817D3"/>
    <w:rsid w:val="008861DE"/>
    <w:rsid w:val="008866F6"/>
    <w:rsid w:val="00887524"/>
    <w:rsid w:val="00895855"/>
    <w:rsid w:val="008A103C"/>
    <w:rsid w:val="008A12BF"/>
    <w:rsid w:val="008A67B3"/>
    <w:rsid w:val="008A67E7"/>
    <w:rsid w:val="008A67F6"/>
    <w:rsid w:val="008A6D31"/>
    <w:rsid w:val="008A6DFA"/>
    <w:rsid w:val="008B3077"/>
    <w:rsid w:val="008B7DFE"/>
    <w:rsid w:val="008C00CD"/>
    <w:rsid w:val="008C1F62"/>
    <w:rsid w:val="008C46CD"/>
    <w:rsid w:val="008C683F"/>
    <w:rsid w:val="008D0D9A"/>
    <w:rsid w:val="008E4BB9"/>
    <w:rsid w:val="008F62C5"/>
    <w:rsid w:val="008F7645"/>
    <w:rsid w:val="00914155"/>
    <w:rsid w:val="009177DF"/>
    <w:rsid w:val="00923080"/>
    <w:rsid w:val="00925A13"/>
    <w:rsid w:val="00926FF4"/>
    <w:rsid w:val="0093011D"/>
    <w:rsid w:val="00931D04"/>
    <w:rsid w:val="00942094"/>
    <w:rsid w:val="00942CD2"/>
    <w:rsid w:val="009469E6"/>
    <w:rsid w:val="009620D7"/>
    <w:rsid w:val="009637AB"/>
    <w:rsid w:val="00967AE6"/>
    <w:rsid w:val="009758A2"/>
    <w:rsid w:val="00977F09"/>
    <w:rsid w:val="009826EF"/>
    <w:rsid w:val="00982F8A"/>
    <w:rsid w:val="009877B7"/>
    <w:rsid w:val="009910B9"/>
    <w:rsid w:val="00995CF3"/>
    <w:rsid w:val="00996DF0"/>
    <w:rsid w:val="00997BE4"/>
    <w:rsid w:val="009A1B6F"/>
    <w:rsid w:val="009A69D5"/>
    <w:rsid w:val="009B07C0"/>
    <w:rsid w:val="009B6F06"/>
    <w:rsid w:val="009B714A"/>
    <w:rsid w:val="009C14C9"/>
    <w:rsid w:val="009C2897"/>
    <w:rsid w:val="009C7DFD"/>
    <w:rsid w:val="009D06C3"/>
    <w:rsid w:val="009D10C6"/>
    <w:rsid w:val="009D4614"/>
    <w:rsid w:val="009D4B58"/>
    <w:rsid w:val="009D659F"/>
    <w:rsid w:val="009E46D6"/>
    <w:rsid w:val="009E784A"/>
    <w:rsid w:val="009F3682"/>
    <w:rsid w:val="009F452B"/>
    <w:rsid w:val="009F4949"/>
    <w:rsid w:val="00A029B1"/>
    <w:rsid w:val="00A0530A"/>
    <w:rsid w:val="00A11B56"/>
    <w:rsid w:val="00A11D17"/>
    <w:rsid w:val="00A13D0A"/>
    <w:rsid w:val="00A20747"/>
    <w:rsid w:val="00A23077"/>
    <w:rsid w:val="00A26288"/>
    <w:rsid w:val="00A33198"/>
    <w:rsid w:val="00A33AB6"/>
    <w:rsid w:val="00A368CC"/>
    <w:rsid w:val="00A37FCB"/>
    <w:rsid w:val="00A42027"/>
    <w:rsid w:val="00A42629"/>
    <w:rsid w:val="00A44BFE"/>
    <w:rsid w:val="00A51141"/>
    <w:rsid w:val="00A5651E"/>
    <w:rsid w:val="00A62629"/>
    <w:rsid w:val="00A62A0C"/>
    <w:rsid w:val="00A73C2C"/>
    <w:rsid w:val="00A749DC"/>
    <w:rsid w:val="00A80B6A"/>
    <w:rsid w:val="00A82A1B"/>
    <w:rsid w:val="00A84F0F"/>
    <w:rsid w:val="00A93B8C"/>
    <w:rsid w:val="00AA1EBB"/>
    <w:rsid w:val="00AA54D4"/>
    <w:rsid w:val="00AA66C4"/>
    <w:rsid w:val="00AD3C3F"/>
    <w:rsid w:val="00AD4B97"/>
    <w:rsid w:val="00AD7313"/>
    <w:rsid w:val="00AE5263"/>
    <w:rsid w:val="00AE55B6"/>
    <w:rsid w:val="00AE55F0"/>
    <w:rsid w:val="00AF04B6"/>
    <w:rsid w:val="00AF41EF"/>
    <w:rsid w:val="00B01F3E"/>
    <w:rsid w:val="00B14679"/>
    <w:rsid w:val="00B16F6C"/>
    <w:rsid w:val="00B25CCD"/>
    <w:rsid w:val="00B27A74"/>
    <w:rsid w:val="00B321E0"/>
    <w:rsid w:val="00B34A1D"/>
    <w:rsid w:val="00B35210"/>
    <w:rsid w:val="00B352E7"/>
    <w:rsid w:val="00B40ACF"/>
    <w:rsid w:val="00B429F0"/>
    <w:rsid w:val="00B4461F"/>
    <w:rsid w:val="00B44B9A"/>
    <w:rsid w:val="00B4741E"/>
    <w:rsid w:val="00B51A36"/>
    <w:rsid w:val="00B520C6"/>
    <w:rsid w:val="00B525D3"/>
    <w:rsid w:val="00B530A4"/>
    <w:rsid w:val="00B66849"/>
    <w:rsid w:val="00B73D0D"/>
    <w:rsid w:val="00B74367"/>
    <w:rsid w:val="00B80E28"/>
    <w:rsid w:val="00B85A49"/>
    <w:rsid w:val="00B90C5E"/>
    <w:rsid w:val="00B90F39"/>
    <w:rsid w:val="00BA04E2"/>
    <w:rsid w:val="00BA0DD0"/>
    <w:rsid w:val="00BA20D2"/>
    <w:rsid w:val="00BA41BB"/>
    <w:rsid w:val="00BA4C5A"/>
    <w:rsid w:val="00BA61EE"/>
    <w:rsid w:val="00BB08A5"/>
    <w:rsid w:val="00BB18A0"/>
    <w:rsid w:val="00BB544F"/>
    <w:rsid w:val="00BB6FF8"/>
    <w:rsid w:val="00BD1ED8"/>
    <w:rsid w:val="00BD42DD"/>
    <w:rsid w:val="00BD7B7F"/>
    <w:rsid w:val="00BE2F24"/>
    <w:rsid w:val="00BE3FB5"/>
    <w:rsid w:val="00BE3FE8"/>
    <w:rsid w:val="00BE7357"/>
    <w:rsid w:val="00BF2230"/>
    <w:rsid w:val="00BF3100"/>
    <w:rsid w:val="00BF3249"/>
    <w:rsid w:val="00C00448"/>
    <w:rsid w:val="00C040FF"/>
    <w:rsid w:val="00C129F3"/>
    <w:rsid w:val="00C13D85"/>
    <w:rsid w:val="00C2296D"/>
    <w:rsid w:val="00C24657"/>
    <w:rsid w:val="00C250B0"/>
    <w:rsid w:val="00C30642"/>
    <w:rsid w:val="00C3111F"/>
    <w:rsid w:val="00C32BDE"/>
    <w:rsid w:val="00C368E8"/>
    <w:rsid w:val="00C36975"/>
    <w:rsid w:val="00C41BCB"/>
    <w:rsid w:val="00C468BD"/>
    <w:rsid w:val="00C47458"/>
    <w:rsid w:val="00C47CC8"/>
    <w:rsid w:val="00C51F26"/>
    <w:rsid w:val="00C534FB"/>
    <w:rsid w:val="00C56194"/>
    <w:rsid w:val="00C6014C"/>
    <w:rsid w:val="00C63928"/>
    <w:rsid w:val="00C65BF6"/>
    <w:rsid w:val="00C65CEC"/>
    <w:rsid w:val="00C71A9D"/>
    <w:rsid w:val="00C77BB8"/>
    <w:rsid w:val="00C8156B"/>
    <w:rsid w:val="00C867CB"/>
    <w:rsid w:val="00C87269"/>
    <w:rsid w:val="00C94C63"/>
    <w:rsid w:val="00C9708C"/>
    <w:rsid w:val="00CA2FF0"/>
    <w:rsid w:val="00CA38FB"/>
    <w:rsid w:val="00CA7363"/>
    <w:rsid w:val="00CB1475"/>
    <w:rsid w:val="00CB22C7"/>
    <w:rsid w:val="00CB4235"/>
    <w:rsid w:val="00CC45B0"/>
    <w:rsid w:val="00CC6B8E"/>
    <w:rsid w:val="00CC7F6F"/>
    <w:rsid w:val="00CD5268"/>
    <w:rsid w:val="00CD71D6"/>
    <w:rsid w:val="00CF78C9"/>
    <w:rsid w:val="00D0284F"/>
    <w:rsid w:val="00D03D53"/>
    <w:rsid w:val="00D101EC"/>
    <w:rsid w:val="00D12ADA"/>
    <w:rsid w:val="00D1434E"/>
    <w:rsid w:val="00D1500D"/>
    <w:rsid w:val="00D15C52"/>
    <w:rsid w:val="00D2141E"/>
    <w:rsid w:val="00D255B5"/>
    <w:rsid w:val="00D2796B"/>
    <w:rsid w:val="00D27BDB"/>
    <w:rsid w:val="00D32F47"/>
    <w:rsid w:val="00D332DA"/>
    <w:rsid w:val="00D353F8"/>
    <w:rsid w:val="00D35DA8"/>
    <w:rsid w:val="00D35F09"/>
    <w:rsid w:val="00D41655"/>
    <w:rsid w:val="00D417EB"/>
    <w:rsid w:val="00D42CCE"/>
    <w:rsid w:val="00D56180"/>
    <w:rsid w:val="00D6059E"/>
    <w:rsid w:val="00D60965"/>
    <w:rsid w:val="00D63BCB"/>
    <w:rsid w:val="00D64FEF"/>
    <w:rsid w:val="00D6642D"/>
    <w:rsid w:val="00D734F8"/>
    <w:rsid w:val="00D7490B"/>
    <w:rsid w:val="00D840E2"/>
    <w:rsid w:val="00D845BC"/>
    <w:rsid w:val="00D974CC"/>
    <w:rsid w:val="00DA138D"/>
    <w:rsid w:val="00DA1FC8"/>
    <w:rsid w:val="00DA7723"/>
    <w:rsid w:val="00DA7B57"/>
    <w:rsid w:val="00DB7ED8"/>
    <w:rsid w:val="00DC657E"/>
    <w:rsid w:val="00DC6CF1"/>
    <w:rsid w:val="00DD0B2A"/>
    <w:rsid w:val="00DD0EBC"/>
    <w:rsid w:val="00DD491C"/>
    <w:rsid w:val="00DD5693"/>
    <w:rsid w:val="00DE6A86"/>
    <w:rsid w:val="00DF4FE0"/>
    <w:rsid w:val="00E01F39"/>
    <w:rsid w:val="00E072FE"/>
    <w:rsid w:val="00E128B7"/>
    <w:rsid w:val="00E12A6B"/>
    <w:rsid w:val="00E13058"/>
    <w:rsid w:val="00E230A2"/>
    <w:rsid w:val="00E278BC"/>
    <w:rsid w:val="00E35B40"/>
    <w:rsid w:val="00E361F6"/>
    <w:rsid w:val="00E36F33"/>
    <w:rsid w:val="00E4003D"/>
    <w:rsid w:val="00E408A7"/>
    <w:rsid w:val="00E468DD"/>
    <w:rsid w:val="00E469D9"/>
    <w:rsid w:val="00E51009"/>
    <w:rsid w:val="00E545F2"/>
    <w:rsid w:val="00E55731"/>
    <w:rsid w:val="00E658A4"/>
    <w:rsid w:val="00E71953"/>
    <w:rsid w:val="00E82FFC"/>
    <w:rsid w:val="00E843E5"/>
    <w:rsid w:val="00E90B45"/>
    <w:rsid w:val="00E974D9"/>
    <w:rsid w:val="00EA0D40"/>
    <w:rsid w:val="00EA6E63"/>
    <w:rsid w:val="00EA7DAA"/>
    <w:rsid w:val="00EB12B1"/>
    <w:rsid w:val="00EB16DA"/>
    <w:rsid w:val="00EB2D78"/>
    <w:rsid w:val="00EB63C8"/>
    <w:rsid w:val="00EC46DD"/>
    <w:rsid w:val="00EC6268"/>
    <w:rsid w:val="00EC6C11"/>
    <w:rsid w:val="00EC7450"/>
    <w:rsid w:val="00ED03CC"/>
    <w:rsid w:val="00ED361A"/>
    <w:rsid w:val="00EE2BCE"/>
    <w:rsid w:val="00EF5529"/>
    <w:rsid w:val="00EF55C1"/>
    <w:rsid w:val="00F00453"/>
    <w:rsid w:val="00F018A1"/>
    <w:rsid w:val="00F069D6"/>
    <w:rsid w:val="00F07EE1"/>
    <w:rsid w:val="00F20BFA"/>
    <w:rsid w:val="00F256D6"/>
    <w:rsid w:val="00F261BE"/>
    <w:rsid w:val="00F31534"/>
    <w:rsid w:val="00F334D8"/>
    <w:rsid w:val="00F33665"/>
    <w:rsid w:val="00F42ABC"/>
    <w:rsid w:val="00F42E8F"/>
    <w:rsid w:val="00F45ED1"/>
    <w:rsid w:val="00F51D95"/>
    <w:rsid w:val="00F6107A"/>
    <w:rsid w:val="00F62EB6"/>
    <w:rsid w:val="00F707FB"/>
    <w:rsid w:val="00F91AFD"/>
    <w:rsid w:val="00F93357"/>
    <w:rsid w:val="00F93C81"/>
    <w:rsid w:val="00F9586C"/>
    <w:rsid w:val="00F960DC"/>
    <w:rsid w:val="00F96D74"/>
    <w:rsid w:val="00FA0D5A"/>
    <w:rsid w:val="00FA1AE1"/>
    <w:rsid w:val="00FA6E47"/>
    <w:rsid w:val="00FB146B"/>
    <w:rsid w:val="00FB4730"/>
    <w:rsid w:val="00FB6702"/>
    <w:rsid w:val="00FC7DE8"/>
    <w:rsid w:val="00FD24E7"/>
    <w:rsid w:val="00FD7D69"/>
    <w:rsid w:val="00FE5B2D"/>
    <w:rsid w:val="00FE6894"/>
    <w:rsid w:val="00FF645F"/>
    <w:rsid w:val="09252EE6"/>
    <w:rsid w:val="0F095FE5"/>
    <w:rsid w:val="10B4516D"/>
    <w:rsid w:val="1A7976D0"/>
    <w:rsid w:val="1ECD35A3"/>
    <w:rsid w:val="2968102C"/>
    <w:rsid w:val="2A8E556C"/>
    <w:rsid w:val="31034A0B"/>
    <w:rsid w:val="43445D86"/>
    <w:rsid w:val="48FB572F"/>
    <w:rsid w:val="5E5E7104"/>
    <w:rsid w:val="60464487"/>
    <w:rsid w:val="65FB657C"/>
    <w:rsid w:val="74334894"/>
    <w:rsid w:val="7EC9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44B6E"/>
  <w15:chartTrackingRefBased/>
  <w15:docId w15:val="{8CB7DEA2-3A89-164B-B249-FC6C1F0F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MY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b/>
      <w:bCs/>
      <w:kern w:val="36"/>
      <w:sz w:val="48"/>
      <w:szCs w:val="48"/>
      <w:lang w:val="en-MY" w:eastAsia="en-MY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230A2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Pr>
      <w:rFonts w:ascii="Tahoma" w:hAnsi="Tahoma" w:cs="Tahoma"/>
      <w:i/>
      <w:iCs/>
      <w:sz w:val="24"/>
      <w:szCs w:val="24"/>
      <w:lang w:val="en-GB"/>
    </w:rPr>
  </w:style>
  <w:style w:type="character" w:customStyle="1" w:styleId="Heading1Char">
    <w:name w:val="Heading 1 Char"/>
    <w:link w:val="Heading1"/>
    <w:uiPriority w:val="9"/>
    <w:rPr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pPr>
      <w:widowControl/>
      <w:adjustRightInd/>
      <w:spacing w:line="240" w:lineRule="auto"/>
      <w:jc w:val="left"/>
      <w:textAlignment w:val="auto"/>
    </w:pPr>
    <w:rPr>
      <w:rFonts w:ascii="Tahoma" w:hAnsi="Tahoma" w:cs="Tahoma"/>
      <w:i/>
      <w:iCs/>
    </w:rPr>
  </w:style>
  <w:style w:type="paragraph" w:styleId="ListParagraph">
    <w:name w:val="List Paragraph"/>
    <w:basedOn w:val="Normal"/>
    <w:uiPriority w:val="34"/>
    <w:qFormat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sz w:val="22"/>
      <w:szCs w:val="22"/>
      <w:lang w:val="en-US"/>
    </w:rPr>
  </w:style>
  <w:style w:type="paragraph" w:styleId="NormalWeb">
    <w:name w:val="Normal (Web)"/>
    <w:basedOn w:val="Normal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/>
    </w:rPr>
  </w:style>
  <w:style w:type="table" w:styleId="TableGrid">
    <w:name w:val="Table Grid"/>
    <w:basedOn w:val="TableNormal"/>
    <w:uiPriority w:val="39"/>
    <w:qFormat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01422"/>
    <w:rPr>
      <w:color w:val="0000FF"/>
      <w:u w:val="single"/>
    </w:rPr>
  </w:style>
  <w:style w:type="paragraph" w:customStyle="1" w:styleId="Default">
    <w:name w:val="Default"/>
    <w:rsid w:val="000C75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8A6DFA"/>
    <w:rPr>
      <w:color w:val="605E5C"/>
      <w:shd w:val="clear" w:color="auto" w:fill="E1DFDD"/>
    </w:rPr>
  </w:style>
  <w:style w:type="character" w:styleId="FollowedHyperlink">
    <w:name w:val="FollowedHyperlink"/>
    <w:rsid w:val="00825E1E"/>
    <w:rPr>
      <w:color w:val="954F72"/>
      <w:u w:val="single"/>
    </w:rPr>
  </w:style>
  <w:style w:type="character" w:customStyle="1" w:styleId="Heading6Char">
    <w:name w:val="Heading 6 Char"/>
    <w:link w:val="Heading6"/>
    <w:semiHidden/>
    <w:rsid w:val="00E230A2"/>
    <w:rPr>
      <w:rFonts w:ascii="Calibri" w:eastAsia="Times New Roman" w:hAnsi="Calibri" w:cs="Times New Roman"/>
      <w:b/>
      <w:bCs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depository.com/author/George-A-Olah" TargetMode="External"/><Relationship Id="rId3" Type="http://schemas.openxmlformats.org/officeDocument/2006/relationships/styles" Target="styles.xml"/><Relationship Id="rId7" Type="http://schemas.openxmlformats.org/officeDocument/2006/relationships/hyperlink" Target="https://ums.on.worldcat.org/v2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ookdepository.com/author/G-K-Surya-Prakas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depository.com/author/Arpad-Mol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79F81-EA70-4748-93D2-265BF790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AREA 1: VISION, MISSION, EDUCATIONAL GOALS AND LEARNING OUTCOMES</vt:lpstr>
    </vt:vector>
  </TitlesOfParts>
  <Company>York University</Company>
  <LinksUpToDate>false</LinksUpToDate>
  <CharactersWithSpaces>7371</CharactersWithSpaces>
  <SharedDoc>false</SharedDoc>
  <HLinks>
    <vt:vector size="30" baseType="variant">
      <vt:variant>
        <vt:i4>8257578</vt:i4>
      </vt:variant>
      <vt:variant>
        <vt:i4>12</vt:i4>
      </vt:variant>
      <vt:variant>
        <vt:i4>0</vt:i4>
      </vt:variant>
      <vt:variant>
        <vt:i4>5</vt:i4>
      </vt:variant>
      <vt:variant>
        <vt:lpwstr>https://www.ieagreements.org/assets/Uploads/Documents/Policy/Graduate-Attributes-and-Professional-Competencies.pdf</vt:lpwstr>
      </vt:variant>
      <vt:variant>
        <vt:lpwstr/>
      </vt:variant>
      <vt:variant>
        <vt:i4>2687025</vt:i4>
      </vt:variant>
      <vt:variant>
        <vt:i4>9</vt:i4>
      </vt:variant>
      <vt:variant>
        <vt:i4>0</vt:i4>
      </vt:variant>
      <vt:variant>
        <vt:i4>5</vt:i4>
      </vt:variant>
      <vt:variant>
        <vt:lpwstr>https://www.bookdepository.com/author/G-K-Surya-Prakash</vt:lpwstr>
      </vt:variant>
      <vt:variant>
        <vt:lpwstr/>
      </vt:variant>
      <vt:variant>
        <vt:i4>3080248</vt:i4>
      </vt:variant>
      <vt:variant>
        <vt:i4>6</vt:i4>
      </vt:variant>
      <vt:variant>
        <vt:i4>0</vt:i4>
      </vt:variant>
      <vt:variant>
        <vt:i4>5</vt:i4>
      </vt:variant>
      <vt:variant>
        <vt:lpwstr>https://www.bookdepository.com/author/Arpad-Molnar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https://www.bookdepository.com/author/George-A-Olah</vt:lpwstr>
      </vt:variant>
      <vt:variant>
        <vt:lpwstr/>
      </vt:variant>
      <vt:variant>
        <vt:i4>8257578</vt:i4>
      </vt:variant>
      <vt:variant>
        <vt:i4>0</vt:i4>
      </vt:variant>
      <vt:variant>
        <vt:i4>0</vt:i4>
      </vt:variant>
      <vt:variant>
        <vt:i4>5</vt:i4>
      </vt:variant>
      <vt:variant>
        <vt:lpwstr>https://www.ieagreements.org/assets/Uploads/Documents/Policy/Graduate-Attributes-and-Professional-Competencies.pdf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AREA 1: VISION, MISSION, EDUCATIONAL GOALS AND LEARNING OUTCOMES</dc:title>
  <dc:subject/>
  <dc:creator>Rayner Alfred</dc:creator>
  <cp:keywords/>
  <cp:lastModifiedBy>Microsoft Office User</cp:lastModifiedBy>
  <cp:revision>19</cp:revision>
  <cp:lastPrinted>2020-09-01T12:50:00Z</cp:lastPrinted>
  <dcterms:created xsi:type="dcterms:W3CDTF">2024-03-14T06:23:00Z</dcterms:created>
  <dcterms:modified xsi:type="dcterms:W3CDTF">2024-04-25T02:27:00Z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