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81AA9" w14:textId="1553B743" w:rsidR="00D830A5" w:rsidRDefault="00D830A5" w:rsidP="00D830A5">
      <w:pPr>
        <w:pStyle w:val="PaperTitle"/>
        <w:spacing w:before="0"/>
        <w:jc w:val="both"/>
        <w:rPr>
          <w:rFonts w:ascii="Times New Roman" w:hAnsi="Times New Roman"/>
          <w:color w:val="000000"/>
          <w:sz w:val="22"/>
          <w:szCs w:val="22"/>
          <w:shd w:val="clear" w:color="auto" w:fill="FFFFFF"/>
        </w:rPr>
      </w:pPr>
      <w:r w:rsidRPr="008A2197">
        <w:rPr>
          <w:rFonts w:ascii="Times New Roman" w:hAnsi="Times New Roman"/>
          <w:sz w:val="24"/>
          <w:szCs w:val="24"/>
        </w:rPr>
        <w:t xml:space="preserve">Category: </w:t>
      </w:r>
      <w:r w:rsidR="00D44FFD" w:rsidRPr="008F04D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Crop Production</w:t>
      </w:r>
    </w:p>
    <w:p w14:paraId="13070129" w14:textId="77777777" w:rsidR="00AF2016" w:rsidRPr="008A2197" w:rsidRDefault="00AF2016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0FEEB3AB" w14:textId="77777777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7E3021C4" w14:textId="4CFE8E9E" w:rsidR="0016385D" w:rsidRPr="001038FE" w:rsidRDefault="00363954" w:rsidP="00631998">
      <w:pPr>
        <w:pStyle w:val="PaperTitle"/>
        <w:spacing w:before="0"/>
        <w:rPr>
          <w:rFonts w:ascii="Times New Roman" w:hAnsi="Times New Roman"/>
          <w:sz w:val="24"/>
          <w:szCs w:val="24"/>
        </w:rPr>
      </w:pPr>
      <w:r w:rsidRPr="001038FE">
        <w:rPr>
          <w:rFonts w:ascii="Times New Roman" w:hAnsi="Times New Roman"/>
          <w:sz w:val="24"/>
          <w:szCs w:val="24"/>
        </w:rPr>
        <w:t>Macro and Micronutrient Content of Some Rice Varieties in Sabah</w:t>
      </w:r>
    </w:p>
    <w:p w14:paraId="178C59C9" w14:textId="77777777" w:rsidR="00631998" w:rsidRPr="001038FE" w:rsidRDefault="00631998" w:rsidP="00631998">
      <w:pPr>
        <w:pStyle w:val="PaperAuthor"/>
        <w:spacing w:before="0" w:after="0"/>
        <w:rPr>
          <w:rFonts w:ascii="Times New Roman" w:hAnsi="Times New Roman"/>
          <w:b/>
          <w:i/>
          <w:sz w:val="22"/>
          <w:szCs w:val="22"/>
        </w:rPr>
      </w:pPr>
    </w:p>
    <w:p w14:paraId="7E5D37FA" w14:textId="328CE9C3" w:rsidR="0016385D" w:rsidRPr="001038FE" w:rsidRDefault="00363954" w:rsidP="00631998">
      <w:pPr>
        <w:pStyle w:val="PaperAuthor"/>
        <w:spacing w:before="0" w:after="0"/>
        <w:rPr>
          <w:rFonts w:ascii="Times New Roman" w:hAnsi="Times New Roman"/>
          <w:sz w:val="22"/>
          <w:szCs w:val="22"/>
        </w:rPr>
      </w:pPr>
      <w:r w:rsidRPr="001038FE">
        <w:rPr>
          <w:rFonts w:ascii="Times New Roman" w:hAnsi="Times New Roman"/>
          <w:sz w:val="22"/>
          <w:szCs w:val="22"/>
        </w:rPr>
        <w:t>Calley Debra Yasing</w:t>
      </w:r>
      <w:r w:rsidR="004A02E3" w:rsidRPr="001038FE">
        <w:rPr>
          <w:rFonts w:ascii="Times New Roman" w:hAnsi="Times New Roman"/>
          <w:sz w:val="22"/>
          <w:szCs w:val="22"/>
          <w:vertAlign w:val="superscript"/>
        </w:rPr>
        <w:t>,</w:t>
      </w:r>
      <w:r w:rsidR="007638D1" w:rsidRPr="001038FE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1038FE">
        <w:rPr>
          <w:rFonts w:ascii="Times New Roman" w:hAnsi="Times New Roman"/>
          <w:sz w:val="22"/>
          <w:szCs w:val="22"/>
        </w:rPr>
        <w:t>Norhasnizah</w:t>
      </w:r>
      <w:proofErr w:type="spellEnd"/>
      <w:r w:rsidRPr="001038F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1038FE">
        <w:rPr>
          <w:rFonts w:ascii="Times New Roman" w:hAnsi="Times New Roman"/>
          <w:sz w:val="22"/>
          <w:szCs w:val="22"/>
        </w:rPr>
        <w:t>Gasmin</w:t>
      </w:r>
      <w:proofErr w:type="spellEnd"/>
      <w:r w:rsidRPr="001038FE">
        <w:rPr>
          <w:rFonts w:ascii="Times New Roman" w:hAnsi="Times New Roman"/>
          <w:sz w:val="22"/>
          <w:szCs w:val="22"/>
        </w:rPr>
        <w:t>, M</w:t>
      </w:r>
      <w:r w:rsidR="001038FE" w:rsidRPr="001038FE">
        <w:rPr>
          <w:rFonts w:ascii="Times New Roman" w:hAnsi="Times New Roman"/>
          <w:sz w:val="22"/>
          <w:szCs w:val="22"/>
        </w:rPr>
        <w:t>d.</w:t>
      </w:r>
      <w:r w:rsidRPr="001038FE">
        <w:rPr>
          <w:rFonts w:ascii="Times New Roman" w:hAnsi="Times New Roman"/>
          <w:sz w:val="22"/>
          <w:szCs w:val="22"/>
        </w:rPr>
        <w:t xml:space="preserve"> Amirul Alam</w:t>
      </w:r>
      <w:r w:rsidR="0016385D" w:rsidRPr="001038FE">
        <w:rPr>
          <w:rFonts w:ascii="Times New Roman" w:hAnsi="Times New Roman"/>
          <w:sz w:val="22"/>
          <w:szCs w:val="22"/>
        </w:rPr>
        <w:t xml:space="preserve"> and </w:t>
      </w:r>
      <w:r w:rsidRPr="001038FE">
        <w:rPr>
          <w:rFonts w:ascii="Times New Roman" w:hAnsi="Times New Roman"/>
          <w:sz w:val="22"/>
          <w:szCs w:val="22"/>
        </w:rPr>
        <w:t>Lum Mok Sam</w:t>
      </w:r>
      <w:r w:rsidRPr="001038FE">
        <w:rPr>
          <w:rFonts w:ascii="Times New Roman" w:hAnsi="Times New Roman"/>
          <w:sz w:val="22"/>
          <w:szCs w:val="22"/>
          <w:vertAlign w:val="superscript"/>
        </w:rPr>
        <w:t>*</w:t>
      </w:r>
    </w:p>
    <w:p w14:paraId="6D2277BB" w14:textId="77777777" w:rsidR="00363954" w:rsidRPr="001038FE" w:rsidRDefault="00363954" w:rsidP="00363954">
      <w:pPr>
        <w:pStyle w:val="AuthorAffiliation"/>
        <w:rPr>
          <w:rFonts w:ascii="Times New Roman" w:hAnsi="Times New Roman"/>
          <w:i w:val="0"/>
          <w:sz w:val="22"/>
          <w:szCs w:val="22"/>
          <w:vertAlign w:val="superscript"/>
        </w:rPr>
      </w:pPr>
    </w:p>
    <w:p w14:paraId="6B6B8F57" w14:textId="08061A0F" w:rsidR="000B3A2D" w:rsidRPr="001038FE" w:rsidRDefault="00363954" w:rsidP="00363954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1038FE">
        <w:rPr>
          <w:rFonts w:ascii="Times New Roman" w:hAnsi="Times New Roman"/>
          <w:i w:val="0"/>
          <w:sz w:val="22"/>
          <w:szCs w:val="22"/>
        </w:rPr>
        <w:t>Faculty of Sustainable Agriculture, University Malaysia Sabah, Locked Bag No.3, 90509, Sandakan, Sabah</w:t>
      </w:r>
    </w:p>
    <w:p w14:paraId="1866E97B" w14:textId="77777777" w:rsidR="00926461" w:rsidRPr="001038FE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3F17C450" w14:textId="2D198343" w:rsidR="00926461" w:rsidRPr="001038FE" w:rsidRDefault="007638D1" w:rsidP="00631998">
      <w:pPr>
        <w:pStyle w:val="AuthorAffiliation"/>
        <w:rPr>
          <w:rFonts w:ascii="Times New Roman" w:hAnsi="Times New Roman"/>
          <w:b/>
          <w:i w:val="0"/>
          <w:sz w:val="22"/>
          <w:szCs w:val="22"/>
        </w:rPr>
      </w:pPr>
      <w:r w:rsidRPr="001038FE">
        <w:rPr>
          <w:rFonts w:ascii="Times New Roman" w:hAnsi="Times New Roman"/>
          <w:b/>
          <w:i w:val="0"/>
          <w:sz w:val="22"/>
          <w:szCs w:val="22"/>
        </w:rPr>
        <w:t>*</w:t>
      </w:r>
      <w:r w:rsidR="00926461" w:rsidRPr="001038FE">
        <w:rPr>
          <w:rFonts w:ascii="Times New Roman" w:hAnsi="Times New Roman"/>
          <w:b/>
          <w:i w:val="0"/>
          <w:sz w:val="22"/>
          <w:szCs w:val="22"/>
        </w:rPr>
        <w:t xml:space="preserve">Corresponding author: </w:t>
      </w:r>
      <w:hyperlink r:id="rId8" w:history="1">
        <w:r w:rsidR="00363954" w:rsidRPr="001038FE">
          <w:rPr>
            <w:rStyle w:val="Hyperlink"/>
            <w:rFonts w:ascii="Times New Roman" w:hAnsi="Times New Roman"/>
            <w:b/>
            <w:bCs/>
            <w:i w:val="0"/>
            <w:iCs/>
            <w:color w:val="auto"/>
            <w:sz w:val="22"/>
            <w:szCs w:val="22"/>
            <w:u w:val="none"/>
            <w:lang w:val="en-MY"/>
          </w:rPr>
          <w:t>lmmoksam@ums.edu.my</w:t>
        </w:r>
      </w:hyperlink>
    </w:p>
    <w:p w14:paraId="0DD3067C" w14:textId="77777777" w:rsidR="00631998" w:rsidRPr="008A2197" w:rsidRDefault="00631998" w:rsidP="00631998">
      <w:pPr>
        <w:pStyle w:val="AuthorAffiliation"/>
        <w:rPr>
          <w:rFonts w:ascii="Times New Roman" w:hAnsi="Times New Roman"/>
          <w:sz w:val="22"/>
          <w:szCs w:val="22"/>
        </w:rPr>
      </w:pPr>
    </w:p>
    <w:p w14:paraId="3AB33FB2" w14:textId="77777777" w:rsidR="00926461" w:rsidRPr="008A2197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099F6E4D" w14:textId="77777777" w:rsidR="00631998" w:rsidRPr="008A2197" w:rsidRDefault="00631998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44574342" w14:textId="77777777" w:rsidR="00557188" w:rsidRPr="008A2197" w:rsidRDefault="007638D1" w:rsidP="00631998">
      <w:pPr>
        <w:pStyle w:val="Abstract"/>
        <w:spacing w:before="0"/>
        <w:ind w:left="0" w:right="289"/>
        <w:rPr>
          <w:rFonts w:ascii="Times New Roman" w:hAnsi="Times New Roman"/>
          <w:b/>
          <w:sz w:val="22"/>
          <w:szCs w:val="22"/>
        </w:rPr>
      </w:pPr>
      <w:r w:rsidRPr="008A2197">
        <w:rPr>
          <w:rFonts w:ascii="Times New Roman" w:hAnsi="Times New Roman"/>
          <w:b/>
          <w:sz w:val="22"/>
          <w:szCs w:val="22"/>
        </w:rPr>
        <w:t>ABSTRACT</w:t>
      </w:r>
    </w:p>
    <w:p w14:paraId="62BC1929" w14:textId="77777777" w:rsidR="00557188" w:rsidRPr="008A2197" w:rsidRDefault="00557188" w:rsidP="00631998">
      <w:pPr>
        <w:pStyle w:val="Abstract"/>
        <w:spacing w:before="0"/>
        <w:ind w:left="289" w:right="289"/>
        <w:rPr>
          <w:rFonts w:ascii="Times New Roman" w:hAnsi="Times New Roman"/>
          <w:b/>
          <w:i/>
          <w:sz w:val="22"/>
          <w:szCs w:val="22"/>
        </w:rPr>
      </w:pPr>
    </w:p>
    <w:p w14:paraId="651E2018" w14:textId="44824270" w:rsidR="0016385D" w:rsidRPr="00AF2016" w:rsidRDefault="00363954" w:rsidP="00AF2016">
      <w:pPr>
        <w:spacing w:line="276" w:lineRule="auto"/>
        <w:rPr>
          <w:rFonts w:ascii="Times New Roman" w:eastAsia="Aptos" w:hAnsi="Times New Roman"/>
          <w:kern w:val="2"/>
          <w:szCs w:val="22"/>
          <w14:ligatures w14:val="standardContextual"/>
        </w:rPr>
      </w:pPr>
      <w:r w:rsidRPr="00363954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Rice is </w:t>
      </w:r>
      <w:r w:rsidR="00D94657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one of the </w:t>
      </w:r>
      <w:r w:rsidRPr="00363954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staple </w:t>
      </w:r>
      <w:r w:rsidR="00D94657" w:rsidRPr="00363954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foods</w:t>
      </w:r>
      <w:r w:rsidRPr="00363954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in Malaysia, serving as the primary source of carbohydrates. It also contains important micronutrients, including</w:t>
      </w:r>
      <w:r w:rsidR="00AF2016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zinc (Zn)</w:t>
      </w:r>
      <w:r w:rsidRPr="00363954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.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Zn is essential for various cellular functions in the human body including the maintenance of immune health.</w:t>
      </w:r>
      <w:r w:rsidR="004F5E79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Due to the inability of the human body to produce Zn, we rely on dietary intake to meet our Zn needs.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Unfortunately, financial constraints often </w:t>
      </w:r>
      <w:r w:rsidR="001038FE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prevent people from 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afford</w:t>
      </w:r>
      <w:r w:rsidR="001038FE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ing</w:t>
      </w:r>
      <w:r w:rsidR="00AF2016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a healthy diet and</w:t>
      </w:r>
      <w:r w:rsidR="001038FE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</w:t>
      </w:r>
      <w:r w:rsidR="00AF2016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Zn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supplementation.</w:t>
      </w:r>
      <w:r w:rsidR="00AF2016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Hence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, it is</w:t>
      </w:r>
      <w:r w:rsidR="001038FE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essential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to identify which rice varieties contain </w:t>
      </w:r>
      <w:r w:rsidR="001038FE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>the highest Zn content to enhance their production, thereby improving access to Zn nutrient for rice-eating populations.</w:t>
      </w:r>
      <w:r w:rsidR="00E368F1">
        <w:rPr>
          <w:rFonts w:ascii="Times New Roman" w:eastAsia="Aptos" w:hAnsi="Times New Roman"/>
          <w:kern w:val="2"/>
          <w:szCs w:val="22"/>
          <w:lang w:val="en-US"/>
          <w14:ligatures w14:val="standardContextual"/>
        </w:rPr>
        <w:t xml:space="preserve"> </w:t>
      </w:r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This study evaluates rice varieties according to </w:t>
      </w:r>
      <w:r w:rsidR="00D94657">
        <w:rPr>
          <w:rFonts w:ascii="Times New Roman" w:eastAsia="Aptos" w:hAnsi="Times New Roman"/>
          <w:kern w:val="2"/>
          <w:szCs w:val="22"/>
          <w14:ligatures w14:val="standardContextual"/>
        </w:rPr>
        <w:t>their</w:t>
      </w:r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macro- and micronutrients attributes, especially for zinc content. Rice varieties TR7, TR8, TR10, TQR-2, IR42, IR54, IR72, Bagu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Batang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,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Lumayan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, and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Ohundus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were collected from the Agriculture Research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Center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Tuaran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, Sabah. The analysis of Zn, Fe, Mg, Ca, Cu, Na, Mn, Mo, B, and Ni were conducted using Inductively Coupled Plasma-Optical Emission Spectrometry (ICP-OES) and expressed as mg/kg. </w:t>
      </w:r>
      <w:r w:rsidR="003E784A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The result </w:t>
      </w:r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showed a significant difference (p&lt;0.05)</w:t>
      </w:r>
      <w:r w:rsidR="003E784A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in nutrient content among the rice varieties,</w:t>
      </w:r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except for Ni. IR54 had the highest Zn (20.8 mg/kg), B (2.9 mg/kg), Mg (833 mg/kg), Mn (22.7 mg/kg), Mo (2.3 mg/kg) and Na (40.4 mg/kg) content. TR8 also offers a significant range of Zn with 20.5 mg/kg and had the highest Fe (8.8 mg/kg) content. Bagu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Batang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had the highest Cu of 1.9 mg/kg. While </w:t>
      </w:r>
      <w:proofErr w:type="spellStart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>Ohundus</w:t>
      </w:r>
      <w:proofErr w:type="spellEnd"/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had the highest Ca of 319 mg/kg.</w:t>
      </w:r>
      <w:r w:rsidR="003E784A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In conclusion, IR54 and TR8 </w:t>
      </w:r>
      <w:r w:rsidR="00A66268">
        <w:rPr>
          <w:rFonts w:ascii="Times New Roman" w:eastAsia="Aptos" w:hAnsi="Times New Roman"/>
          <w:kern w:val="2"/>
          <w:szCs w:val="22"/>
          <w14:ligatures w14:val="standardContextual"/>
        </w:rPr>
        <w:t>can serve as a valuable source of Zn</w:t>
      </w:r>
      <w:r w:rsidR="00AF2016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 for Malaysian that rely on rice as a dietary staple</w:t>
      </w:r>
      <w:r w:rsidR="00A66268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. Therefore, efforts should be made to increase their production. </w:t>
      </w:r>
      <w:r w:rsidRPr="00363954">
        <w:rPr>
          <w:rFonts w:ascii="Times New Roman" w:eastAsia="Aptos" w:hAnsi="Times New Roman"/>
          <w:kern w:val="2"/>
          <w:szCs w:val="22"/>
          <w14:ligatures w14:val="standardContextual"/>
        </w:rPr>
        <w:t xml:space="preserve">Future efforts should focus on innovative agricultural practices, such as biofortification and sustainable farming methods to enhance nutrient content in rice. </w:t>
      </w:r>
    </w:p>
    <w:p w14:paraId="4FC22FA1" w14:textId="77777777" w:rsidR="00557188" w:rsidRPr="008A2197" w:rsidRDefault="00557188" w:rsidP="00631998">
      <w:pPr>
        <w:pStyle w:val="Abstract"/>
        <w:spacing w:before="0"/>
        <w:ind w:left="289" w:right="289"/>
        <w:rPr>
          <w:rFonts w:ascii="Times New Roman" w:hAnsi="Times New Roman"/>
          <w:sz w:val="22"/>
          <w:szCs w:val="22"/>
        </w:rPr>
      </w:pPr>
    </w:p>
    <w:p w14:paraId="67AA1771" w14:textId="3E065406" w:rsidR="0016385D" w:rsidRPr="008A2197" w:rsidRDefault="0016385D" w:rsidP="00631998">
      <w:pPr>
        <w:pStyle w:val="Keywords"/>
        <w:spacing w:after="0"/>
        <w:ind w:left="0" w:right="289"/>
        <w:rPr>
          <w:rFonts w:ascii="Times New Roman" w:hAnsi="Times New Roman"/>
          <w:b w:val="0"/>
          <w:sz w:val="22"/>
          <w:szCs w:val="22"/>
        </w:rPr>
      </w:pPr>
      <w:r w:rsidRPr="008A2197">
        <w:rPr>
          <w:rFonts w:ascii="Times New Roman" w:hAnsi="Times New Roman"/>
          <w:sz w:val="22"/>
          <w:szCs w:val="22"/>
        </w:rPr>
        <w:t xml:space="preserve">Keywords: </w:t>
      </w:r>
      <w:r w:rsidR="00363954">
        <w:rPr>
          <w:rFonts w:ascii="Times New Roman" w:hAnsi="Times New Roman"/>
          <w:b w:val="0"/>
          <w:sz w:val="22"/>
          <w:szCs w:val="22"/>
        </w:rPr>
        <w:t>Rice varieties, nutrient, Zn</w:t>
      </w:r>
    </w:p>
    <w:p w14:paraId="03522FBC" w14:textId="77777777" w:rsidR="007638D1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</w:p>
    <w:p w14:paraId="02FDDF12" w14:textId="77777777" w:rsidR="00557188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  <w:r w:rsidRPr="008A2197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02AD6" wp14:editId="23280EDD">
                <wp:simplePos x="0" y="0"/>
                <wp:positionH relativeFrom="column">
                  <wp:posOffset>10160</wp:posOffset>
                </wp:positionH>
                <wp:positionV relativeFrom="paragraph">
                  <wp:posOffset>9525</wp:posOffset>
                </wp:positionV>
                <wp:extent cx="6083300" cy="0"/>
                <wp:effectExtent l="0" t="0" r="127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D5251" id="Straight Connector 3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.75pt" to="479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" strokecolor="black [3213]" strokeweight="1.5pt"/>
            </w:pict>
          </mc:Fallback>
        </mc:AlternateContent>
      </w:r>
    </w:p>
    <w:p w14:paraId="6063699D" w14:textId="77777777" w:rsidR="00631998" w:rsidRPr="008A2197" w:rsidRDefault="00631998" w:rsidP="00631998">
      <w:pPr>
        <w:pStyle w:val="Keywords"/>
        <w:spacing w:after="0"/>
        <w:ind w:left="0" w:right="289"/>
        <w:rPr>
          <w:rFonts w:ascii="Times New Roman" w:hAnsi="Times New Roman"/>
          <w:sz w:val="22"/>
          <w:szCs w:val="22"/>
        </w:rPr>
      </w:pPr>
    </w:p>
    <w:sectPr w:rsidR="00631998" w:rsidRPr="008A2197" w:rsidSect="00D830A5">
      <w:headerReference w:type="default" r:id="rId9"/>
      <w:footerReference w:type="default" r:id="rId10"/>
      <w:pgSz w:w="12240" w:h="15840"/>
      <w:pgMar w:top="1418" w:right="1418" w:bottom="1418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933F4" w14:textId="77777777" w:rsidR="005225AA" w:rsidRDefault="005225AA" w:rsidP="00631998">
      <w:r>
        <w:separator/>
      </w:r>
    </w:p>
  </w:endnote>
  <w:endnote w:type="continuationSeparator" w:id="0">
    <w:p w14:paraId="7CB6171C" w14:textId="77777777" w:rsidR="005225AA" w:rsidRDefault="005225AA" w:rsidP="0063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0946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7FF9E" w14:textId="77777777" w:rsidR="00B92CD6" w:rsidRPr="001F47FA" w:rsidRDefault="00B92CD6">
        <w:pPr>
          <w:pStyle w:val="Footer"/>
          <w:jc w:val="center"/>
        </w:pPr>
        <w:r w:rsidRPr="001F47FA">
          <w:fldChar w:fldCharType="begin"/>
        </w:r>
        <w:r w:rsidRPr="001F47FA">
          <w:instrText xml:space="preserve"> PAGE   \* MERGEFORMAT </w:instrText>
        </w:r>
        <w:r w:rsidRPr="001F47FA">
          <w:fldChar w:fldCharType="separate"/>
        </w:r>
        <w:r w:rsidR="005B3B63">
          <w:rPr>
            <w:noProof/>
          </w:rPr>
          <w:t>1</w:t>
        </w:r>
        <w:r w:rsidRPr="001F47FA">
          <w:rPr>
            <w:noProof/>
          </w:rPr>
          <w:fldChar w:fldCharType="end"/>
        </w:r>
      </w:p>
    </w:sdtContent>
  </w:sdt>
  <w:p w14:paraId="04E60FA4" w14:textId="77777777" w:rsidR="00B92CD6" w:rsidRDefault="00B9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EDDE2" w14:textId="77777777" w:rsidR="005225AA" w:rsidRDefault="005225AA" w:rsidP="00631998">
      <w:r>
        <w:separator/>
      </w:r>
    </w:p>
  </w:footnote>
  <w:footnote w:type="continuationSeparator" w:id="0">
    <w:p w14:paraId="3EDC2506" w14:textId="77777777" w:rsidR="005225AA" w:rsidRDefault="005225AA" w:rsidP="0063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1BE54" w14:textId="77777777" w:rsidR="009848CC" w:rsidRDefault="00984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4721692"/>
    <w:multiLevelType w:val="singleLevel"/>
    <w:tmpl w:val="B4D62714"/>
    <w:name w:val="Equations"/>
    <w:lvl w:ilvl="0">
      <w:start w:val="1"/>
      <w:numFmt w:val="decimal"/>
      <w:lvlText w:val="(%1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AA97E4A"/>
    <w:multiLevelType w:val="multilevel"/>
    <w:tmpl w:val="21562CB0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065224987">
    <w:abstractNumId w:val="2"/>
  </w:num>
  <w:num w:numId="2" w16cid:durableId="416286914">
    <w:abstractNumId w:val="0"/>
  </w:num>
  <w:num w:numId="3" w16cid:durableId="83264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0tbA0Mja3MDYzMTFR0lEKTi0uzszPAykwrgUAsh24niwAAAA="/>
  </w:docVars>
  <w:rsids>
    <w:rsidRoot w:val="00EE4061"/>
    <w:rsid w:val="00021222"/>
    <w:rsid w:val="000469D0"/>
    <w:rsid w:val="000641D2"/>
    <w:rsid w:val="00083467"/>
    <w:rsid w:val="0009353C"/>
    <w:rsid w:val="00093F1B"/>
    <w:rsid w:val="000B3A2D"/>
    <w:rsid w:val="000C4415"/>
    <w:rsid w:val="000C47BC"/>
    <w:rsid w:val="000E382F"/>
    <w:rsid w:val="001038FE"/>
    <w:rsid w:val="00112DEB"/>
    <w:rsid w:val="0012724A"/>
    <w:rsid w:val="00162543"/>
    <w:rsid w:val="0016385D"/>
    <w:rsid w:val="0017322F"/>
    <w:rsid w:val="001A603D"/>
    <w:rsid w:val="001C7BB3"/>
    <w:rsid w:val="001F47FA"/>
    <w:rsid w:val="001F6349"/>
    <w:rsid w:val="00240DAF"/>
    <w:rsid w:val="002609E7"/>
    <w:rsid w:val="00271A30"/>
    <w:rsid w:val="00291471"/>
    <w:rsid w:val="00291BB8"/>
    <w:rsid w:val="002C3FF5"/>
    <w:rsid w:val="002F16A3"/>
    <w:rsid w:val="002F22E9"/>
    <w:rsid w:val="00322903"/>
    <w:rsid w:val="00363954"/>
    <w:rsid w:val="00390FC9"/>
    <w:rsid w:val="003953C6"/>
    <w:rsid w:val="003C7C1D"/>
    <w:rsid w:val="003E784A"/>
    <w:rsid w:val="003F31D3"/>
    <w:rsid w:val="00445287"/>
    <w:rsid w:val="00445EE9"/>
    <w:rsid w:val="00451498"/>
    <w:rsid w:val="00476E40"/>
    <w:rsid w:val="004A02E3"/>
    <w:rsid w:val="004A0FC4"/>
    <w:rsid w:val="004A2834"/>
    <w:rsid w:val="004B40C3"/>
    <w:rsid w:val="004D38D7"/>
    <w:rsid w:val="004F5E79"/>
    <w:rsid w:val="005225AA"/>
    <w:rsid w:val="00533755"/>
    <w:rsid w:val="00557188"/>
    <w:rsid w:val="00597B93"/>
    <w:rsid w:val="005B3B63"/>
    <w:rsid w:val="00631998"/>
    <w:rsid w:val="006327E8"/>
    <w:rsid w:val="0064091C"/>
    <w:rsid w:val="00651D30"/>
    <w:rsid w:val="00690511"/>
    <w:rsid w:val="006C08FF"/>
    <w:rsid w:val="0071177E"/>
    <w:rsid w:val="00717E13"/>
    <w:rsid w:val="00760C2E"/>
    <w:rsid w:val="007638D1"/>
    <w:rsid w:val="00783378"/>
    <w:rsid w:val="007901E2"/>
    <w:rsid w:val="007910DE"/>
    <w:rsid w:val="00795326"/>
    <w:rsid w:val="007E0BF4"/>
    <w:rsid w:val="007E5D4D"/>
    <w:rsid w:val="007F2D68"/>
    <w:rsid w:val="0080725C"/>
    <w:rsid w:val="00841739"/>
    <w:rsid w:val="00856CFA"/>
    <w:rsid w:val="008A2197"/>
    <w:rsid w:val="008A57C2"/>
    <w:rsid w:val="008D314B"/>
    <w:rsid w:val="008F04D9"/>
    <w:rsid w:val="00926461"/>
    <w:rsid w:val="0095140C"/>
    <w:rsid w:val="009848CC"/>
    <w:rsid w:val="00995887"/>
    <w:rsid w:val="009C4095"/>
    <w:rsid w:val="009F028A"/>
    <w:rsid w:val="00A31759"/>
    <w:rsid w:val="00A36082"/>
    <w:rsid w:val="00A504B0"/>
    <w:rsid w:val="00A66268"/>
    <w:rsid w:val="00AB5CE3"/>
    <w:rsid w:val="00AD2D12"/>
    <w:rsid w:val="00AD42F0"/>
    <w:rsid w:val="00AF2016"/>
    <w:rsid w:val="00B17367"/>
    <w:rsid w:val="00B315CA"/>
    <w:rsid w:val="00B330FD"/>
    <w:rsid w:val="00B746F6"/>
    <w:rsid w:val="00B85857"/>
    <w:rsid w:val="00B92CD6"/>
    <w:rsid w:val="00BB044A"/>
    <w:rsid w:val="00BD0282"/>
    <w:rsid w:val="00C12446"/>
    <w:rsid w:val="00C7214F"/>
    <w:rsid w:val="00C937B0"/>
    <w:rsid w:val="00CB10D8"/>
    <w:rsid w:val="00D211C5"/>
    <w:rsid w:val="00D31C16"/>
    <w:rsid w:val="00D44FFD"/>
    <w:rsid w:val="00D830A5"/>
    <w:rsid w:val="00D94657"/>
    <w:rsid w:val="00D95A89"/>
    <w:rsid w:val="00E043DE"/>
    <w:rsid w:val="00E32BBB"/>
    <w:rsid w:val="00E368F1"/>
    <w:rsid w:val="00E41157"/>
    <w:rsid w:val="00E41383"/>
    <w:rsid w:val="00EB77D9"/>
    <w:rsid w:val="00EE4061"/>
    <w:rsid w:val="00F06FBB"/>
    <w:rsid w:val="00FA6B46"/>
    <w:rsid w:val="00FB5211"/>
    <w:rsid w:val="00FD1CEC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50AD82"/>
  <w15:docId w15:val="{63753397-2895-40C5-95D2-EFE8ADAB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s-MY" w:eastAsia="ms-M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0FC9"/>
    <w:pPr>
      <w:jc w:val="both"/>
    </w:pPr>
    <w:rPr>
      <w:rFonts w:ascii="Garamond" w:hAnsi="Garamond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638D1"/>
    <w:pPr>
      <w:keepNext/>
      <w:outlineLvl w:val="0"/>
    </w:pPr>
    <w:rPr>
      <w:b/>
      <w:bCs/>
      <w:caps/>
      <w:szCs w:val="24"/>
    </w:rPr>
  </w:style>
  <w:style w:type="paragraph" w:styleId="Heading2">
    <w:name w:val="heading 2"/>
    <w:basedOn w:val="Normal"/>
    <w:next w:val="Normal"/>
    <w:qFormat/>
    <w:rsid w:val="007638D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41739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16"/>
    </w:rPr>
  </w:style>
  <w:style w:type="paragraph" w:customStyle="1" w:styleId="PaperTitle">
    <w:name w:val="Paper Title"/>
    <w:basedOn w:val="Normal"/>
    <w:pPr>
      <w:spacing w:before="1200"/>
      <w:jc w:val="center"/>
    </w:pPr>
    <w:rPr>
      <w:b/>
      <w:sz w:val="36"/>
    </w:rPr>
  </w:style>
  <w:style w:type="paragraph" w:customStyle="1" w:styleId="PaperAuthor">
    <w:name w:val="Paper Author"/>
    <w:basedOn w:val="Normal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pPr>
      <w:jc w:val="center"/>
    </w:pPr>
    <w:rPr>
      <w:i/>
      <w:sz w:val="20"/>
    </w:rPr>
  </w:style>
  <w:style w:type="paragraph" w:customStyle="1" w:styleId="Abstract">
    <w:name w:val="Abstract"/>
    <w:basedOn w:val="Normal"/>
    <w:pPr>
      <w:spacing w:before="360"/>
      <w:ind w:left="288" w:right="288"/>
    </w:pPr>
    <w:rPr>
      <w:sz w:val="18"/>
    </w:rPr>
  </w:style>
  <w:style w:type="paragraph" w:customStyle="1" w:styleId="Paragraph">
    <w:name w:val="Paragraph"/>
    <w:basedOn w:val="Normal"/>
    <w:pPr>
      <w:ind w:firstLine="274"/>
    </w:pPr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Reference">
    <w:name w:val="Reference"/>
    <w:basedOn w:val="Paragraph"/>
    <w:pPr>
      <w:ind w:left="274" w:hanging="274"/>
    </w:pPr>
    <w:rPr>
      <w:sz w:val="18"/>
    </w:rPr>
  </w:style>
  <w:style w:type="paragraph" w:customStyle="1" w:styleId="FigureCaption">
    <w:name w:val="FigureCaption"/>
    <w:basedOn w:val="Paragraph"/>
    <w:next w:val="Paragraph"/>
    <w:pPr>
      <w:ind w:firstLine="0"/>
    </w:pPr>
    <w:rPr>
      <w:sz w:val="18"/>
    </w:rPr>
  </w:style>
  <w:style w:type="paragraph" w:customStyle="1" w:styleId="Figure">
    <w:name w:val="Figure"/>
    <w:basedOn w:val="Paragraph"/>
    <w:pPr>
      <w:keepNext/>
      <w:ind w:firstLine="0"/>
      <w:jc w:val="center"/>
    </w:pPr>
  </w:style>
  <w:style w:type="paragraph" w:customStyle="1" w:styleId="Equation">
    <w:name w:val="Equation"/>
    <w:basedOn w:val="Paragraph"/>
    <w:pPr>
      <w:tabs>
        <w:tab w:val="center" w:pos="4320"/>
      </w:tabs>
      <w:ind w:firstLine="0"/>
    </w:pPr>
  </w:style>
  <w:style w:type="paragraph" w:customStyle="1" w:styleId="PACS">
    <w:name w:val="PACS"/>
    <w:basedOn w:val="Normal"/>
    <w:pPr>
      <w:spacing w:before="120"/>
      <w:ind w:left="288" w:right="288"/>
    </w:pPr>
    <w:rPr>
      <w:b/>
      <w:sz w:val="20"/>
    </w:rPr>
  </w:style>
  <w:style w:type="paragraph" w:customStyle="1" w:styleId="Keywords">
    <w:name w:val="Keywords"/>
    <w:basedOn w:val="Normal"/>
    <w:pPr>
      <w:spacing w:after="120"/>
      <w:ind w:left="288" w:right="288"/>
    </w:pPr>
    <w:rPr>
      <w:b/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F3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31D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06FBB"/>
    <w:rPr>
      <w:color w:val="808080"/>
    </w:rPr>
  </w:style>
  <w:style w:type="character" w:styleId="LineNumber">
    <w:name w:val="line number"/>
    <w:basedOn w:val="DefaultParagraphFont"/>
    <w:semiHidden/>
    <w:unhideWhenUsed/>
    <w:rsid w:val="00631998"/>
  </w:style>
  <w:style w:type="paragraph" w:styleId="Header">
    <w:name w:val="header"/>
    <w:aliases w:val="page-number"/>
    <w:basedOn w:val="Normal"/>
    <w:link w:val="Head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631998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998"/>
    <w:rPr>
      <w:sz w:val="24"/>
      <w:lang w:val="en-US" w:eastAsia="en-US"/>
    </w:rPr>
  </w:style>
  <w:style w:type="paragraph" w:styleId="NoSpacing">
    <w:name w:val="No Spacing"/>
    <w:uiPriority w:val="99"/>
    <w:qFormat/>
    <w:rsid w:val="007638D1"/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7E5D4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7E5D4D"/>
    <w:rPr>
      <w:rFonts w:ascii="Helvetica" w:eastAsia="?????? Pro W3" w:hAnsi="Helvetica" w:cs="Times New Roman"/>
      <w:b/>
    </w:rPr>
  </w:style>
  <w:style w:type="character" w:styleId="CommentReference">
    <w:name w:val="annotation reference"/>
    <w:basedOn w:val="DefaultParagraphFont"/>
    <w:semiHidden/>
    <w:unhideWhenUsed/>
    <w:rsid w:val="001F63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634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6349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6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6349"/>
    <w:rPr>
      <w:rFonts w:ascii="Garamond" w:hAnsi="Garamond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moksam@ums.edu.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Journal%20UniSZA\Template_MJAS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68EB-7F54-4085-8183-5DEB2959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Template_MJAS.doc</Template>
  <TotalTime>538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Goes Here</vt:lpstr>
    </vt:vector>
  </TitlesOfParts>
  <Company>PPI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UMS</dc:creator>
  <cp:lastModifiedBy>Calley Debra Yasing</cp:lastModifiedBy>
  <cp:revision>10</cp:revision>
  <cp:lastPrinted>2024-07-12T00:54:00Z</cp:lastPrinted>
  <dcterms:created xsi:type="dcterms:W3CDTF">2024-07-12T00:49:00Z</dcterms:created>
  <dcterms:modified xsi:type="dcterms:W3CDTF">2024-11-04T16:15:00Z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478a049eb75601e1913dd29d8c07c4e42a883be89d6bdc6a6d012af4fe54f5a4</vt:lpwstr>
  </property>
</Properties>
</file>