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EBF4B" w14:textId="44C94937" w:rsidR="00F7490F" w:rsidRDefault="00AC5A9F" w:rsidP="00AC5A9F">
      <w:pPr>
        <w:jc w:val="center"/>
      </w:pPr>
      <w:proofErr w:type="spellStart"/>
      <w:r>
        <w:rPr>
          <w:rFonts w:ascii="Times New Roman" w:hAnsi="Times New Roman"/>
          <w:b/>
          <w:sz w:val="24"/>
        </w:rPr>
        <w:t>Penggunaan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Pendekatan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Integratif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 w:rsidR="00434B34">
        <w:rPr>
          <w:rFonts w:ascii="Times New Roman" w:hAnsi="Times New Roman"/>
          <w:b/>
          <w:sz w:val="24"/>
        </w:rPr>
        <w:t xml:space="preserve">Teori </w:t>
      </w:r>
      <w:proofErr w:type="spellStart"/>
      <w:r w:rsidR="00434B34">
        <w:rPr>
          <w:rFonts w:ascii="Times New Roman" w:hAnsi="Times New Roman"/>
          <w:b/>
          <w:sz w:val="24"/>
        </w:rPr>
        <w:t>Pemusatan</w:t>
      </w:r>
      <w:proofErr w:type="spellEnd"/>
      <w:r w:rsidR="00434B34">
        <w:rPr>
          <w:rFonts w:ascii="Times New Roman" w:hAnsi="Times New Roman"/>
          <w:b/>
          <w:sz w:val="24"/>
        </w:rPr>
        <w:t xml:space="preserve"> Klien </w:t>
      </w:r>
      <w:r>
        <w:rPr>
          <w:rFonts w:ascii="Times New Roman" w:hAnsi="Times New Roman"/>
          <w:b/>
          <w:sz w:val="24"/>
        </w:rPr>
        <w:t xml:space="preserve">dan </w:t>
      </w:r>
      <w:proofErr w:type="spellStart"/>
      <w:r>
        <w:rPr>
          <w:rFonts w:ascii="Times New Roman" w:hAnsi="Times New Roman"/>
          <w:b/>
          <w:sz w:val="24"/>
        </w:rPr>
        <w:t>Aplikasi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r w:rsidRPr="00304425">
        <w:rPr>
          <w:rFonts w:ascii="Times New Roman" w:hAnsi="Times New Roman"/>
          <w:b/>
          <w:i/>
          <w:iCs/>
          <w:sz w:val="24"/>
        </w:rPr>
        <w:t>Motivational Interviewing</w:t>
      </w:r>
      <w:r>
        <w:rPr>
          <w:rFonts w:ascii="Times New Roman" w:hAnsi="Times New Roman"/>
          <w:b/>
          <w:sz w:val="24"/>
        </w:rPr>
        <w:t xml:space="preserve"> (AMI) </w:t>
      </w:r>
      <w:proofErr w:type="spellStart"/>
      <w:r>
        <w:rPr>
          <w:rFonts w:ascii="Times New Roman" w:hAnsi="Times New Roman"/>
          <w:b/>
          <w:sz w:val="24"/>
        </w:rPr>
        <w:t>dalam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Meningkatkan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Penghargaan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Kendiri</w:t>
      </w:r>
      <w:proofErr w:type="spellEnd"/>
      <w:r w:rsidR="00434B34">
        <w:rPr>
          <w:rFonts w:ascii="Times New Roman" w:hAnsi="Times New Roman"/>
          <w:b/>
          <w:sz w:val="24"/>
        </w:rPr>
        <w:t xml:space="preserve"> Serta </w:t>
      </w:r>
      <w:proofErr w:type="spellStart"/>
      <w:r>
        <w:rPr>
          <w:rFonts w:ascii="Times New Roman" w:hAnsi="Times New Roman"/>
          <w:b/>
          <w:sz w:val="24"/>
        </w:rPr>
        <w:t>Motivasi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 w:rsidR="007C7705">
        <w:rPr>
          <w:rFonts w:ascii="Times New Roman" w:hAnsi="Times New Roman"/>
          <w:b/>
          <w:sz w:val="24"/>
        </w:rPr>
        <w:t>u</w:t>
      </w:r>
      <w:r>
        <w:rPr>
          <w:rFonts w:ascii="Times New Roman" w:hAnsi="Times New Roman"/>
          <w:b/>
          <w:sz w:val="24"/>
        </w:rPr>
        <w:t>ntuk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Berubah</w:t>
      </w:r>
      <w:proofErr w:type="spellEnd"/>
      <w:r>
        <w:rPr>
          <w:rFonts w:ascii="Times New Roman" w:hAnsi="Times New Roman"/>
          <w:b/>
          <w:sz w:val="24"/>
        </w:rPr>
        <w:t xml:space="preserve"> Klien </w:t>
      </w:r>
      <w:proofErr w:type="spellStart"/>
      <w:r>
        <w:rPr>
          <w:rFonts w:ascii="Times New Roman" w:hAnsi="Times New Roman"/>
          <w:b/>
          <w:sz w:val="24"/>
        </w:rPr>
        <w:t>Penyalahgunaan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Dadah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</w:p>
    <w:p w14:paraId="0C4DA40C" w14:textId="77777777" w:rsidR="00F7490F" w:rsidRPr="00AC5A9F" w:rsidRDefault="00000000">
      <w:pPr>
        <w:pStyle w:val="Heading1"/>
        <w:jc w:val="center"/>
        <w:rPr>
          <w:color w:val="000000" w:themeColor="text1"/>
        </w:rPr>
      </w:pPr>
      <w:proofErr w:type="spellStart"/>
      <w:r w:rsidRPr="00AC5A9F">
        <w:rPr>
          <w:rFonts w:ascii="Times New Roman" w:hAnsi="Times New Roman"/>
          <w:color w:val="000000" w:themeColor="text1"/>
          <w:sz w:val="24"/>
        </w:rPr>
        <w:t>Abstrak</w:t>
      </w:r>
      <w:proofErr w:type="spellEnd"/>
    </w:p>
    <w:p w14:paraId="199B2752" w14:textId="5F6BF360" w:rsidR="00F7490F" w:rsidRDefault="00000000">
      <w:pPr>
        <w:spacing w:line="480" w:lineRule="auto"/>
        <w:jc w:val="both"/>
      </w:pPr>
      <w:r>
        <w:rPr>
          <w:rFonts w:ascii="Times New Roman" w:hAnsi="Times New Roman"/>
          <w:sz w:val="24"/>
        </w:rPr>
        <w:t xml:space="preserve">Kajian kes ini bertujuan untuk meneroka proses </w:t>
      </w:r>
      <w:proofErr w:type="spellStart"/>
      <w:r>
        <w:rPr>
          <w:rFonts w:ascii="Times New Roman" w:hAnsi="Times New Roman"/>
          <w:sz w:val="24"/>
        </w:rPr>
        <w:t>intervensi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kaunseling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individu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terhadap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seorang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klien</w:t>
      </w:r>
      <w:proofErr w:type="spellEnd"/>
      <w:r>
        <w:rPr>
          <w:rFonts w:ascii="Times New Roman" w:hAnsi="Times New Roman"/>
          <w:sz w:val="24"/>
        </w:rPr>
        <w:t xml:space="preserve"> yang </w:t>
      </w:r>
      <w:proofErr w:type="spellStart"/>
      <w:r>
        <w:rPr>
          <w:rFonts w:ascii="Times New Roman" w:hAnsi="Times New Roman"/>
          <w:sz w:val="24"/>
        </w:rPr>
        <w:t>sedang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menjalani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pemulihan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penyalahgunaan</w:t>
      </w:r>
      <w:proofErr w:type="spellEnd"/>
      <w:r>
        <w:rPr>
          <w:rFonts w:ascii="Times New Roman" w:hAnsi="Times New Roman"/>
          <w:sz w:val="24"/>
        </w:rPr>
        <w:t xml:space="preserve"> dadah di </w:t>
      </w:r>
      <w:r w:rsidRPr="00AC5A9F">
        <w:rPr>
          <w:rFonts w:ascii="Times New Roman" w:hAnsi="Times New Roman"/>
          <w:i/>
          <w:iCs/>
          <w:sz w:val="24"/>
        </w:rPr>
        <w:t>Cure and Care Rehabilitation Centre</w:t>
      </w:r>
      <w:r>
        <w:rPr>
          <w:rFonts w:ascii="Times New Roman" w:hAnsi="Times New Roman"/>
          <w:sz w:val="24"/>
        </w:rPr>
        <w:t xml:space="preserve"> (CCRC) Papar, Sabah. Kajian ini memfokuskan kepada isu tekanan emosi dan penghargaan kendiri (self-esteem) yang rendah akibat ketidakselarasan antara </w:t>
      </w:r>
      <w:r w:rsidRPr="00AC5A9F">
        <w:rPr>
          <w:rFonts w:ascii="Times New Roman" w:hAnsi="Times New Roman"/>
          <w:i/>
          <w:iCs/>
          <w:sz w:val="24"/>
        </w:rPr>
        <w:t xml:space="preserve">ideal self </w:t>
      </w:r>
      <w:r w:rsidRPr="00AC5A9F">
        <w:rPr>
          <w:rFonts w:ascii="Times New Roman" w:hAnsi="Times New Roman"/>
          <w:sz w:val="24"/>
        </w:rPr>
        <w:t>dan</w:t>
      </w:r>
      <w:r>
        <w:rPr>
          <w:rFonts w:ascii="Times New Roman" w:hAnsi="Times New Roman"/>
          <w:sz w:val="24"/>
        </w:rPr>
        <w:t xml:space="preserve"> </w:t>
      </w:r>
      <w:r w:rsidRPr="00AC5A9F">
        <w:rPr>
          <w:rFonts w:ascii="Times New Roman" w:hAnsi="Times New Roman"/>
          <w:i/>
          <w:iCs/>
          <w:sz w:val="24"/>
        </w:rPr>
        <w:t>real self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sebagaimana</w:t>
      </w:r>
      <w:proofErr w:type="spellEnd"/>
      <w:r>
        <w:rPr>
          <w:rFonts w:ascii="Times New Roman" w:hAnsi="Times New Roman"/>
          <w:sz w:val="24"/>
        </w:rPr>
        <w:t xml:space="preserve"> yang </w:t>
      </w:r>
      <w:proofErr w:type="spellStart"/>
      <w:r>
        <w:rPr>
          <w:rFonts w:ascii="Times New Roman" w:hAnsi="Times New Roman"/>
          <w:sz w:val="24"/>
        </w:rPr>
        <w:t>dijelaskan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dalam</w:t>
      </w:r>
      <w:proofErr w:type="spellEnd"/>
      <w:r>
        <w:rPr>
          <w:rFonts w:ascii="Times New Roman" w:hAnsi="Times New Roman"/>
          <w:sz w:val="24"/>
        </w:rPr>
        <w:t xml:space="preserve"> Teori </w:t>
      </w:r>
      <w:proofErr w:type="spellStart"/>
      <w:r w:rsidR="007C7705">
        <w:rPr>
          <w:rFonts w:ascii="Times New Roman" w:hAnsi="Times New Roman"/>
          <w:sz w:val="24"/>
        </w:rPr>
        <w:t>Pemusatan</w:t>
      </w:r>
      <w:proofErr w:type="spellEnd"/>
      <w:r>
        <w:rPr>
          <w:rFonts w:ascii="Times New Roman" w:hAnsi="Times New Roman"/>
          <w:sz w:val="24"/>
        </w:rPr>
        <w:t xml:space="preserve"> Klien (</w:t>
      </w:r>
      <w:r w:rsidRPr="00AC5A9F">
        <w:rPr>
          <w:rFonts w:ascii="Times New Roman" w:hAnsi="Times New Roman"/>
          <w:i/>
          <w:iCs/>
          <w:sz w:val="24"/>
        </w:rPr>
        <w:t>Person-</w:t>
      </w:r>
      <w:proofErr w:type="spellStart"/>
      <w:r w:rsidRPr="00AC5A9F">
        <w:rPr>
          <w:rFonts w:ascii="Times New Roman" w:hAnsi="Times New Roman"/>
          <w:i/>
          <w:iCs/>
          <w:sz w:val="24"/>
        </w:rPr>
        <w:t>C</w:t>
      </w:r>
      <w:r w:rsidR="007C7705">
        <w:rPr>
          <w:rFonts w:ascii="Times New Roman" w:hAnsi="Times New Roman"/>
          <w:i/>
          <w:iCs/>
          <w:sz w:val="24"/>
        </w:rPr>
        <w:t>lien</w:t>
      </w:r>
      <w:proofErr w:type="spellEnd"/>
      <w:r w:rsidR="007C7705">
        <w:rPr>
          <w:rFonts w:ascii="Times New Roman" w:hAnsi="Times New Roman"/>
          <w:i/>
          <w:iCs/>
          <w:sz w:val="24"/>
        </w:rPr>
        <w:t xml:space="preserve"> C</w:t>
      </w:r>
      <w:r w:rsidRPr="00AC5A9F">
        <w:rPr>
          <w:rFonts w:ascii="Times New Roman" w:hAnsi="Times New Roman"/>
          <w:i/>
          <w:iCs/>
          <w:sz w:val="24"/>
        </w:rPr>
        <w:t>entered</w:t>
      </w:r>
      <w:r>
        <w:rPr>
          <w:rFonts w:ascii="Times New Roman" w:hAnsi="Times New Roman"/>
          <w:sz w:val="24"/>
        </w:rPr>
        <w:t xml:space="preserve">, PCC). Pendekatan rawatan menggunakan kaedah integratif, yang menggabungkan teori PCC dan Modul Adaptasi </w:t>
      </w:r>
      <w:r w:rsidRPr="00AC5A9F">
        <w:rPr>
          <w:rFonts w:ascii="Times New Roman" w:hAnsi="Times New Roman"/>
          <w:i/>
          <w:iCs/>
          <w:sz w:val="24"/>
        </w:rPr>
        <w:t>Motivational Interviewing</w:t>
      </w:r>
      <w:r>
        <w:rPr>
          <w:rFonts w:ascii="Times New Roman" w:hAnsi="Times New Roman"/>
          <w:sz w:val="24"/>
        </w:rPr>
        <w:t xml:space="preserve"> (AMI) oleh Puteri Hayati Megat Ahmad (2010), dengan penekanan terhadap kemahiran asas OARS (</w:t>
      </w:r>
      <w:r w:rsidRPr="00AC5A9F">
        <w:rPr>
          <w:rFonts w:ascii="Times New Roman" w:hAnsi="Times New Roman"/>
          <w:i/>
          <w:iCs/>
          <w:sz w:val="24"/>
        </w:rPr>
        <w:t>Open Question, Affirmation, Reflection, Summarizing</w:t>
      </w:r>
      <w:r>
        <w:rPr>
          <w:rFonts w:ascii="Times New Roman" w:hAnsi="Times New Roman"/>
          <w:sz w:val="24"/>
        </w:rPr>
        <w:t xml:space="preserve">) dan elemen kerohanian. Dua instrumen psikometrik telah digunakan, iaitu </w:t>
      </w:r>
      <w:r w:rsidRPr="00AC5A9F">
        <w:rPr>
          <w:rFonts w:ascii="Times New Roman" w:hAnsi="Times New Roman"/>
          <w:i/>
          <w:iCs/>
          <w:sz w:val="24"/>
        </w:rPr>
        <w:t>Drug Screening Inventory</w:t>
      </w:r>
      <w:r>
        <w:rPr>
          <w:rFonts w:ascii="Times New Roman" w:hAnsi="Times New Roman"/>
          <w:sz w:val="24"/>
        </w:rPr>
        <w:t xml:space="preserve"> (DSI) untuk menilai tahap penggunaan dadah dan COPE </w:t>
      </w:r>
      <w:r w:rsidRPr="00AC5A9F">
        <w:rPr>
          <w:rFonts w:ascii="Times New Roman" w:hAnsi="Times New Roman"/>
          <w:i/>
          <w:iCs/>
          <w:sz w:val="24"/>
        </w:rPr>
        <w:t xml:space="preserve">Inventory </w:t>
      </w:r>
      <w:r>
        <w:rPr>
          <w:rFonts w:ascii="Times New Roman" w:hAnsi="Times New Roman"/>
          <w:sz w:val="24"/>
        </w:rPr>
        <w:t>(Carver, Scheier &amp; Weintraub, 1989) bagi menilai strategi daya tindak (</w:t>
      </w:r>
      <w:r w:rsidRPr="00AC5A9F">
        <w:rPr>
          <w:rFonts w:ascii="Times New Roman" w:hAnsi="Times New Roman"/>
          <w:i/>
          <w:iCs/>
          <w:sz w:val="24"/>
        </w:rPr>
        <w:t>coping strategies</w:t>
      </w:r>
      <w:r>
        <w:rPr>
          <w:rFonts w:ascii="Times New Roman" w:hAnsi="Times New Roman"/>
          <w:sz w:val="24"/>
        </w:rPr>
        <w:t xml:space="preserve">) klien dalam menghadapi tekanan. Hasil intervensi menunjukkan peningkatan signifikan dalam aspek kesedaran kendiri, motivasi untuk berubah, serta penggunaan strategi daya tindak positif seperti </w:t>
      </w:r>
      <w:r w:rsidRPr="00AC5A9F">
        <w:rPr>
          <w:rFonts w:ascii="Times New Roman" w:hAnsi="Times New Roman"/>
          <w:i/>
          <w:iCs/>
          <w:sz w:val="24"/>
        </w:rPr>
        <w:t>positive reinterpretation</w:t>
      </w:r>
      <w:r>
        <w:rPr>
          <w:rFonts w:ascii="Times New Roman" w:hAnsi="Times New Roman"/>
          <w:sz w:val="24"/>
        </w:rPr>
        <w:t xml:space="preserve">, </w:t>
      </w:r>
      <w:r w:rsidRPr="00304425">
        <w:rPr>
          <w:rFonts w:ascii="Times New Roman" w:hAnsi="Times New Roman"/>
          <w:i/>
          <w:iCs/>
          <w:sz w:val="24"/>
        </w:rPr>
        <w:t>religious coping</w:t>
      </w:r>
      <w:r>
        <w:rPr>
          <w:rFonts w:ascii="Times New Roman" w:hAnsi="Times New Roman"/>
          <w:sz w:val="24"/>
        </w:rPr>
        <w:t xml:space="preserve">, dan </w:t>
      </w:r>
      <w:r w:rsidRPr="00304425">
        <w:rPr>
          <w:rFonts w:ascii="Times New Roman" w:hAnsi="Times New Roman"/>
          <w:i/>
          <w:iCs/>
          <w:sz w:val="24"/>
        </w:rPr>
        <w:t>planning</w:t>
      </w:r>
      <w:r>
        <w:rPr>
          <w:rFonts w:ascii="Times New Roman" w:hAnsi="Times New Roman"/>
          <w:sz w:val="24"/>
        </w:rPr>
        <w:t>. Klien turut menunjukkan perubahan percakapan positif (</w:t>
      </w:r>
      <w:r w:rsidRPr="00AC5A9F">
        <w:rPr>
          <w:rFonts w:ascii="Times New Roman" w:hAnsi="Times New Roman"/>
          <w:i/>
          <w:iCs/>
          <w:sz w:val="24"/>
        </w:rPr>
        <w:t>change talk</w:t>
      </w:r>
      <w:r>
        <w:rPr>
          <w:rFonts w:ascii="Times New Roman" w:hAnsi="Times New Roman"/>
          <w:sz w:val="24"/>
        </w:rPr>
        <w:t xml:space="preserve">) dan peningkatan skala kesediaan untuk berubah daripada 7 kepada 10 selepas lapan sesi kaunseling. Kajian ini menyimpulkan bahawa </w:t>
      </w:r>
      <w:proofErr w:type="spellStart"/>
      <w:r>
        <w:rPr>
          <w:rFonts w:ascii="Times New Roman" w:hAnsi="Times New Roman"/>
          <w:sz w:val="24"/>
        </w:rPr>
        <w:t>gabungan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pendekatan</w:t>
      </w:r>
      <w:proofErr w:type="spellEnd"/>
      <w:r>
        <w:rPr>
          <w:rFonts w:ascii="Times New Roman" w:hAnsi="Times New Roman"/>
          <w:sz w:val="24"/>
        </w:rPr>
        <w:t xml:space="preserve"> PCC, </w:t>
      </w:r>
      <w:r w:rsidR="007C7705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MI, dan </w:t>
      </w:r>
      <w:proofErr w:type="spellStart"/>
      <w:r>
        <w:rPr>
          <w:rFonts w:ascii="Times New Roman" w:hAnsi="Times New Roman"/>
          <w:sz w:val="24"/>
        </w:rPr>
        <w:t>elemen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kerohanian</w:t>
      </w:r>
      <w:proofErr w:type="spellEnd"/>
      <w:r>
        <w:rPr>
          <w:rFonts w:ascii="Times New Roman" w:hAnsi="Times New Roman"/>
          <w:sz w:val="24"/>
        </w:rPr>
        <w:t xml:space="preserve"> berkesan dalam memperkukuh penghargaan kendiri dan motivasi perubahan klien yang terlibat dengan penyalahgunaan dadah.</w:t>
      </w:r>
    </w:p>
    <w:p w14:paraId="1E47AA96" w14:textId="77777777" w:rsidR="007C7705" w:rsidRPr="007C7705" w:rsidRDefault="00000000" w:rsidP="007C770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C7705">
        <w:rPr>
          <w:rFonts w:ascii="Times New Roman" w:hAnsi="Times New Roman" w:cs="Times New Roman"/>
          <w:sz w:val="24"/>
          <w:szCs w:val="24"/>
        </w:rPr>
        <w:t xml:space="preserve">Kata </w:t>
      </w:r>
      <w:proofErr w:type="spellStart"/>
      <w:r w:rsidRPr="007C7705">
        <w:rPr>
          <w:rFonts w:ascii="Times New Roman" w:hAnsi="Times New Roman" w:cs="Times New Roman"/>
          <w:sz w:val="24"/>
          <w:szCs w:val="24"/>
        </w:rPr>
        <w:t>kunci</w:t>
      </w:r>
      <w:proofErr w:type="spellEnd"/>
      <w:r w:rsidRPr="007C770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434B34" w:rsidRPr="007C7705">
        <w:rPr>
          <w:rFonts w:ascii="Times New Roman" w:hAnsi="Times New Roman" w:cs="Times New Roman"/>
          <w:sz w:val="24"/>
          <w:szCs w:val="24"/>
        </w:rPr>
        <w:t>K</w:t>
      </w:r>
      <w:r w:rsidRPr="007C7705">
        <w:rPr>
          <w:rFonts w:ascii="Times New Roman" w:hAnsi="Times New Roman" w:cs="Times New Roman"/>
          <w:sz w:val="24"/>
          <w:szCs w:val="24"/>
        </w:rPr>
        <w:t>aunseling</w:t>
      </w:r>
      <w:proofErr w:type="spellEnd"/>
      <w:r w:rsidRPr="007C77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B34" w:rsidRPr="007C7705">
        <w:rPr>
          <w:rFonts w:ascii="Times New Roman" w:hAnsi="Times New Roman" w:cs="Times New Roman"/>
          <w:sz w:val="24"/>
          <w:szCs w:val="24"/>
        </w:rPr>
        <w:t>I</w:t>
      </w:r>
      <w:r w:rsidRPr="007C7705">
        <w:rPr>
          <w:rFonts w:ascii="Times New Roman" w:hAnsi="Times New Roman" w:cs="Times New Roman"/>
          <w:sz w:val="24"/>
          <w:szCs w:val="24"/>
        </w:rPr>
        <w:t>ndividu</w:t>
      </w:r>
      <w:proofErr w:type="spellEnd"/>
      <w:r w:rsidRPr="007C770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7705" w:rsidRPr="007C7705">
        <w:rPr>
          <w:rFonts w:ascii="Times New Roman" w:hAnsi="Times New Roman" w:cs="Times New Roman"/>
          <w:sz w:val="24"/>
          <w:szCs w:val="24"/>
        </w:rPr>
        <w:t>Adaptasi</w:t>
      </w:r>
      <w:proofErr w:type="spellEnd"/>
      <w:r w:rsidR="007C7705" w:rsidRPr="007C7705">
        <w:rPr>
          <w:rFonts w:ascii="Times New Roman" w:hAnsi="Times New Roman" w:cs="Times New Roman"/>
          <w:sz w:val="24"/>
          <w:szCs w:val="24"/>
        </w:rPr>
        <w:t xml:space="preserve"> </w:t>
      </w:r>
      <w:r w:rsidRPr="007C7705">
        <w:rPr>
          <w:rFonts w:ascii="Times New Roman" w:hAnsi="Times New Roman" w:cs="Times New Roman"/>
          <w:i/>
          <w:iCs/>
          <w:sz w:val="24"/>
          <w:szCs w:val="24"/>
        </w:rPr>
        <w:t>Motivational Interviewing,</w:t>
      </w:r>
      <w:r w:rsidR="00434B34" w:rsidRPr="007C7705">
        <w:rPr>
          <w:rFonts w:ascii="Times New Roman" w:hAnsi="Times New Roman" w:cs="Times New Roman"/>
          <w:i/>
          <w:iCs/>
          <w:sz w:val="24"/>
          <w:szCs w:val="24"/>
        </w:rPr>
        <w:t xml:space="preserve"> S</w:t>
      </w:r>
      <w:r w:rsidRPr="007C7705">
        <w:rPr>
          <w:rFonts w:ascii="Times New Roman" w:hAnsi="Times New Roman" w:cs="Times New Roman"/>
          <w:i/>
          <w:iCs/>
          <w:sz w:val="24"/>
          <w:szCs w:val="24"/>
        </w:rPr>
        <w:t>elf</w:t>
      </w:r>
      <w:r w:rsidRPr="007C7705">
        <w:rPr>
          <w:rFonts w:ascii="Times New Roman" w:hAnsi="Times New Roman" w:cs="Times New Roman"/>
          <w:sz w:val="24"/>
          <w:szCs w:val="24"/>
        </w:rPr>
        <w:t>-</w:t>
      </w:r>
      <w:r w:rsidRPr="007C7705">
        <w:rPr>
          <w:rFonts w:ascii="Times New Roman" w:hAnsi="Times New Roman" w:cs="Times New Roman"/>
          <w:i/>
          <w:iCs/>
          <w:sz w:val="24"/>
          <w:szCs w:val="24"/>
        </w:rPr>
        <w:t>esteem</w:t>
      </w:r>
      <w:r w:rsidRPr="007C7705">
        <w:rPr>
          <w:rFonts w:ascii="Times New Roman" w:hAnsi="Times New Roman" w:cs="Times New Roman"/>
          <w:sz w:val="24"/>
          <w:szCs w:val="24"/>
        </w:rPr>
        <w:t>,</w:t>
      </w:r>
      <w:r w:rsidR="00434B34" w:rsidRPr="007C7705">
        <w:rPr>
          <w:rFonts w:ascii="Times New Roman" w:hAnsi="Times New Roman" w:cs="Times New Roman"/>
          <w:sz w:val="24"/>
          <w:szCs w:val="24"/>
        </w:rPr>
        <w:t xml:space="preserve"> </w:t>
      </w:r>
      <w:r w:rsidR="007C7705" w:rsidRPr="007C7705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04028C9" w14:textId="2463025F" w:rsidR="00F7490F" w:rsidRPr="007C7705" w:rsidRDefault="007C7705" w:rsidP="007C7705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C7705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spellStart"/>
      <w:r w:rsidR="00434B34" w:rsidRPr="007C7705">
        <w:rPr>
          <w:rFonts w:ascii="Times New Roman" w:hAnsi="Times New Roman" w:cs="Times New Roman"/>
          <w:sz w:val="24"/>
          <w:szCs w:val="24"/>
        </w:rPr>
        <w:t>P</w:t>
      </w:r>
      <w:r w:rsidR="00000000" w:rsidRPr="007C7705">
        <w:rPr>
          <w:rFonts w:ascii="Times New Roman" w:hAnsi="Times New Roman" w:cs="Times New Roman"/>
          <w:sz w:val="24"/>
          <w:szCs w:val="24"/>
        </w:rPr>
        <w:t>enyalahgunaan</w:t>
      </w:r>
      <w:proofErr w:type="spellEnd"/>
      <w:r w:rsidR="00000000" w:rsidRPr="007C77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4B34" w:rsidRPr="007C7705">
        <w:rPr>
          <w:rFonts w:ascii="Times New Roman" w:hAnsi="Times New Roman" w:cs="Times New Roman"/>
          <w:sz w:val="24"/>
          <w:szCs w:val="24"/>
        </w:rPr>
        <w:t>D</w:t>
      </w:r>
      <w:r w:rsidR="00000000" w:rsidRPr="007C7705">
        <w:rPr>
          <w:rFonts w:ascii="Times New Roman" w:hAnsi="Times New Roman" w:cs="Times New Roman"/>
          <w:sz w:val="24"/>
          <w:szCs w:val="24"/>
        </w:rPr>
        <w:t>adah</w:t>
      </w:r>
      <w:proofErr w:type="spellEnd"/>
      <w:r w:rsidR="00000000" w:rsidRPr="007C7705">
        <w:rPr>
          <w:rFonts w:ascii="Times New Roman" w:hAnsi="Times New Roman" w:cs="Times New Roman"/>
          <w:sz w:val="24"/>
          <w:szCs w:val="24"/>
        </w:rPr>
        <w:t xml:space="preserve">, </w:t>
      </w:r>
      <w:r w:rsidR="00434B34" w:rsidRPr="007C7705">
        <w:rPr>
          <w:rFonts w:ascii="Times New Roman" w:hAnsi="Times New Roman" w:cs="Times New Roman"/>
          <w:sz w:val="24"/>
          <w:szCs w:val="24"/>
        </w:rPr>
        <w:t xml:space="preserve">Teori </w:t>
      </w:r>
      <w:proofErr w:type="spellStart"/>
      <w:r w:rsidR="00434B34" w:rsidRPr="007C7705">
        <w:rPr>
          <w:rFonts w:ascii="Times New Roman" w:hAnsi="Times New Roman" w:cs="Times New Roman"/>
          <w:sz w:val="24"/>
          <w:szCs w:val="24"/>
        </w:rPr>
        <w:t>Pemusatan</w:t>
      </w:r>
      <w:proofErr w:type="spellEnd"/>
      <w:r w:rsidR="00434B34" w:rsidRPr="007C7705">
        <w:rPr>
          <w:rFonts w:ascii="Times New Roman" w:hAnsi="Times New Roman" w:cs="Times New Roman"/>
          <w:sz w:val="24"/>
          <w:szCs w:val="24"/>
        </w:rPr>
        <w:t xml:space="preserve"> Klien</w:t>
      </w:r>
    </w:p>
    <w:sectPr w:rsidR="00F7490F" w:rsidRPr="007C7705" w:rsidSect="007C7705">
      <w:pgSz w:w="12240" w:h="15840"/>
      <w:pgMar w:top="851" w:right="1800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56472824">
    <w:abstractNumId w:val="8"/>
  </w:num>
  <w:num w:numId="2" w16cid:durableId="1788771327">
    <w:abstractNumId w:val="6"/>
  </w:num>
  <w:num w:numId="3" w16cid:durableId="1116632007">
    <w:abstractNumId w:val="5"/>
  </w:num>
  <w:num w:numId="4" w16cid:durableId="339740540">
    <w:abstractNumId w:val="4"/>
  </w:num>
  <w:num w:numId="5" w16cid:durableId="1625573635">
    <w:abstractNumId w:val="7"/>
  </w:num>
  <w:num w:numId="6" w16cid:durableId="267005965">
    <w:abstractNumId w:val="3"/>
  </w:num>
  <w:num w:numId="7" w16cid:durableId="996685878">
    <w:abstractNumId w:val="2"/>
  </w:num>
  <w:num w:numId="8" w16cid:durableId="1293513958">
    <w:abstractNumId w:val="1"/>
  </w:num>
  <w:num w:numId="9" w16cid:durableId="534319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04425"/>
    <w:rsid w:val="00326F90"/>
    <w:rsid w:val="00434B34"/>
    <w:rsid w:val="0072596D"/>
    <w:rsid w:val="007C7705"/>
    <w:rsid w:val="00890D0F"/>
    <w:rsid w:val="00AA1D8D"/>
    <w:rsid w:val="00AC5A9F"/>
    <w:rsid w:val="00B41302"/>
    <w:rsid w:val="00B47730"/>
    <w:rsid w:val="00CB0664"/>
    <w:rsid w:val="00EA4A17"/>
    <w:rsid w:val="00F7490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14D7B0"/>
  <w14:defaultImageDpi w14:val="300"/>
  <w15:docId w15:val="{CA0D7F7B-67DD-4EB8-B449-AB8F8EDD4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1944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Riawani Binti Andi Amir</cp:lastModifiedBy>
  <cp:revision>5</cp:revision>
  <dcterms:created xsi:type="dcterms:W3CDTF">2013-12-23T23:15:00Z</dcterms:created>
  <dcterms:modified xsi:type="dcterms:W3CDTF">2025-11-05T01:33:00Z</dcterms:modified>
  <cp:category/>
</cp:coreProperties>
</file>