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22482" w14:textId="77777777" w:rsidR="00494406" w:rsidRPr="00FD1D83" w:rsidRDefault="00494406" w:rsidP="00494406">
      <w:pPr>
        <w:pStyle w:val="BodyText"/>
        <w:rPr>
          <w:noProof/>
          <w:szCs w:val="28"/>
          <w:lang w:val="en-MY"/>
        </w:rPr>
      </w:pPr>
      <w:r w:rsidRPr="00FD1D83">
        <w:rPr>
          <w:noProof/>
          <w:szCs w:val="28"/>
          <w:lang w:val="en-MY"/>
        </w:rPr>
        <w:t xml:space="preserve">Penyalahgunaan Dadah (Gam dan Syabu) Dalam Kalangan Remaja : </w:t>
      </w:r>
    </w:p>
    <w:p w14:paraId="266F5E47" w14:textId="77777777" w:rsidR="00494406" w:rsidRPr="00FD1D83" w:rsidRDefault="00494406" w:rsidP="00494406">
      <w:pPr>
        <w:pStyle w:val="BodyText"/>
        <w:rPr>
          <w:noProof/>
          <w:szCs w:val="28"/>
          <w:lang w:val="en-MY"/>
        </w:rPr>
      </w:pPr>
      <w:r w:rsidRPr="00FD1D83">
        <w:rPr>
          <w:noProof/>
          <w:szCs w:val="28"/>
          <w:lang w:val="en-MY"/>
        </w:rPr>
        <w:t xml:space="preserve">Satu Kajian Terhadap </w:t>
      </w:r>
      <w:r w:rsidRPr="00FD1D83">
        <w:rPr>
          <w:i/>
          <w:noProof/>
          <w:szCs w:val="28"/>
          <w:lang w:val="en-MY"/>
        </w:rPr>
        <w:t xml:space="preserve">Self-Esteem </w:t>
      </w:r>
      <w:r w:rsidRPr="00FD1D83">
        <w:rPr>
          <w:iCs/>
          <w:noProof/>
          <w:szCs w:val="28"/>
          <w:lang w:val="en-MY"/>
        </w:rPr>
        <w:t xml:space="preserve">Di Pantai Timur Sabah </w:t>
      </w:r>
    </w:p>
    <w:p w14:paraId="00126DD6" w14:textId="77777777" w:rsidR="00C828CE" w:rsidRPr="00736E84" w:rsidRDefault="00C828CE" w:rsidP="000139D1">
      <w:pPr>
        <w:pStyle w:val="BodyText"/>
        <w:rPr>
          <w:noProof/>
          <w:sz w:val="22"/>
          <w:szCs w:val="22"/>
          <w:lang w:val="en-MY"/>
        </w:rPr>
      </w:pPr>
    </w:p>
    <w:p w14:paraId="68CDF644" w14:textId="77777777" w:rsidR="000139D1" w:rsidRPr="00736E84" w:rsidRDefault="000139D1" w:rsidP="000139D1">
      <w:pPr>
        <w:pStyle w:val="BodyText"/>
        <w:rPr>
          <w:noProof/>
          <w:sz w:val="22"/>
          <w:szCs w:val="22"/>
          <w:lang w:val="en-MY"/>
        </w:rPr>
      </w:pPr>
    </w:p>
    <w:p w14:paraId="7BE0B530" w14:textId="1B9E463E" w:rsidR="00FD1D83" w:rsidRDefault="00FD1D83" w:rsidP="00494406">
      <w:pPr>
        <w:widowControl w:val="0"/>
        <w:ind w:right="930"/>
        <w:jc w:val="center"/>
        <w:rPr>
          <w:noProof/>
          <w:color w:val="000000"/>
          <w:vertAlign w:val="superscript"/>
        </w:rPr>
      </w:pPr>
      <w:r w:rsidRPr="00FB34B1">
        <w:t xml:space="preserve">         </w:t>
      </w:r>
      <w:r w:rsidR="00494406" w:rsidRPr="00FB34B1">
        <w:t xml:space="preserve">         </w:t>
      </w:r>
      <w:r w:rsidR="00494406" w:rsidRPr="00FB34B1">
        <w:rPr>
          <w:noProof/>
          <w:color w:val="000000"/>
          <w:sz w:val="20"/>
          <w:szCs w:val="20"/>
        </w:rPr>
        <w:t>Azahar Che Latiff</w:t>
      </w:r>
      <w:r w:rsidR="00494406" w:rsidRPr="00FB34B1">
        <w:rPr>
          <w:noProof/>
          <w:color w:val="000000"/>
          <w:vertAlign w:val="superscript"/>
        </w:rPr>
        <w:t>1</w:t>
      </w:r>
      <w:r w:rsidR="00494406" w:rsidRPr="00FB34B1">
        <w:rPr>
          <w:noProof/>
          <w:color w:val="000000"/>
        </w:rPr>
        <w:t xml:space="preserve">, </w:t>
      </w:r>
      <w:r w:rsidR="00494406" w:rsidRPr="00FB34B1">
        <w:rPr>
          <w:noProof/>
          <w:color w:val="000000"/>
          <w:sz w:val="20"/>
          <w:szCs w:val="20"/>
        </w:rPr>
        <w:t>Norzihan Ayub</w:t>
      </w:r>
      <w:r w:rsidR="00494406" w:rsidRPr="00FB34B1">
        <w:rPr>
          <w:noProof/>
          <w:color w:val="000000"/>
          <w:vertAlign w:val="superscript"/>
        </w:rPr>
        <w:t>2</w:t>
      </w:r>
      <w:r w:rsidR="00494406" w:rsidRPr="00FB34B1">
        <w:rPr>
          <w:noProof/>
          <w:color w:val="000000"/>
        </w:rPr>
        <w:t xml:space="preserve">, </w:t>
      </w:r>
      <w:r w:rsidR="00494406" w:rsidRPr="00FB34B1">
        <w:rPr>
          <w:noProof/>
          <w:color w:val="000000"/>
          <w:sz w:val="20"/>
          <w:szCs w:val="20"/>
        </w:rPr>
        <w:t>Patricia Joseph Kimong</w:t>
      </w:r>
      <w:r w:rsidR="00494406" w:rsidRPr="00FB34B1">
        <w:rPr>
          <w:noProof/>
          <w:color w:val="000000"/>
          <w:vertAlign w:val="superscript"/>
        </w:rPr>
        <w:t>3</w:t>
      </w:r>
      <w:r w:rsidR="00494406" w:rsidRPr="00FB34B1">
        <w:rPr>
          <w:noProof/>
          <w:color w:val="000000"/>
        </w:rPr>
        <w:t xml:space="preserve">, </w:t>
      </w:r>
      <w:r w:rsidR="00494406" w:rsidRPr="00FB34B1">
        <w:rPr>
          <w:noProof/>
          <w:color w:val="000000"/>
          <w:sz w:val="20"/>
          <w:szCs w:val="20"/>
        </w:rPr>
        <w:t>Carmella E. Ading</w:t>
      </w:r>
      <w:r w:rsidR="00494406" w:rsidRPr="00FB34B1">
        <w:rPr>
          <w:noProof/>
          <w:color w:val="000000"/>
          <w:vertAlign w:val="superscript"/>
        </w:rPr>
        <w:t>4</w:t>
      </w:r>
      <w:r w:rsidR="00494406" w:rsidRPr="00FB34B1">
        <w:rPr>
          <w:noProof/>
          <w:color w:val="000000"/>
        </w:rPr>
        <w:t xml:space="preserve">, </w:t>
      </w:r>
      <w:r w:rsidR="00494406" w:rsidRPr="00FB34B1">
        <w:rPr>
          <w:noProof/>
          <w:color w:val="000000"/>
          <w:sz w:val="20"/>
          <w:szCs w:val="20"/>
        </w:rPr>
        <w:t>Norafifah Bali</w:t>
      </w:r>
      <w:r w:rsidR="00494406" w:rsidRPr="00FB34B1">
        <w:rPr>
          <w:noProof/>
          <w:color w:val="000000"/>
          <w:vertAlign w:val="superscript"/>
        </w:rPr>
        <w:t>5</w:t>
      </w:r>
      <w:r w:rsidR="00494406" w:rsidRPr="00FB34B1">
        <w:rPr>
          <w:noProof/>
          <w:color w:val="000000"/>
        </w:rPr>
        <w:t xml:space="preserve">, </w:t>
      </w:r>
      <w:r w:rsidR="00494406">
        <w:rPr>
          <w:noProof/>
          <w:color w:val="000000"/>
          <w:sz w:val="20"/>
          <w:szCs w:val="20"/>
        </w:rPr>
        <w:t>Tuan Norbalkish Tuan Abdullah</w:t>
      </w:r>
      <w:r w:rsidR="00494406" w:rsidRPr="00FB34B1">
        <w:rPr>
          <w:noProof/>
          <w:color w:val="000000"/>
          <w:vertAlign w:val="superscript"/>
        </w:rPr>
        <w:t>6</w:t>
      </w:r>
      <w:r w:rsidR="00494406" w:rsidRPr="00FB34B1">
        <w:rPr>
          <w:noProof/>
          <w:color w:val="000000"/>
        </w:rPr>
        <w:t xml:space="preserve">, </w:t>
      </w:r>
      <w:r w:rsidR="00494406">
        <w:rPr>
          <w:noProof/>
          <w:color w:val="000000"/>
          <w:sz w:val="20"/>
          <w:szCs w:val="20"/>
        </w:rPr>
        <w:t>Sabihah Johan</w:t>
      </w:r>
      <w:r w:rsidR="00494406" w:rsidRPr="00FB34B1">
        <w:rPr>
          <w:noProof/>
          <w:color w:val="000000"/>
          <w:vertAlign w:val="superscript"/>
        </w:rPr>
        <w:t>7</w:t>
      </w:r>
      <w:r w:rsidR="00494406">
        <w:rPr>
          <w:noProof/>
          <w:color w:val="000000"/>
          <w:sz w:val="20"/>
          <w:szCs w:val="20"/>
        </w:rPr>
        <w:t>, Sharon Kwan Sam Mee</w:t>
      </w:r>
      <w:r w:rsidR="00494406">
        <w:rPr>
          <w:noProof/>
          <w:color w:val="000000"/>
          <w:vertAlign w:val="superscript"/>
        </w:rPr>
        <w:t>8</w:t>
      </w:r>
      <w:r w:rsidR="00494406" w:rsidRPr="00FB34B1">
        <w:rPr>
          <w:noProof/>
          <w:color w:val="000000"/>
        </w:rPr>
        <w:t>,</w:t>
      </w:r>
      <w:r w:rsidR="00494406">
        <w:rPr>
          <w:noProof/>
          <w:color w:val="000000"/>
        </w:rPr>
        <w:t xml:space="preserve"> </w:t>
      </w:r>
      <w:r w:rsidR="00494406" w:rsidRPr="00FB34B1">
        <w:rPr>
          <w:noProof/>
          <w:color w:val="000000"/>
          <w:sz w:val="20"/>
          <w:szCs w:val="20"/>
        </w:rPr>
        <w:t>Norlizah Matshah</w:t>
      </w:r>
      <w:r w:rsidR="00494406">
        <w:rPr>
          <w:noProof/>
          <w:color w:val="000000"/>
          <w:vertAlign w:val="superscript"/>
        </w:rPr>
        <w:t>9</w:t>
      </w:r>
      <w:r w:rsidR="00494406" w:rsidRPr="00FB34B1">
        <w:rPr>
          <w:noProof/>
          <w:color w:val="000000"/>
        </w:rPr>
        <w:t xml:space="preserve">, </w:t>
      </w:r>
      <w:r w:rsidR="00494406" w:rsidRPr="00FB34B1">
        <w:rPr>
          <w:noProof/>
          <w:color w:val="000000"/>
          <w:sz w:val="20"/>
          <w:szCs w:val="20"/>
        </w:rPr>
        <w:t>Mohd Sobri Ismail</w:t>
      </w:r>
      <w:r w:rsidR="00494406">
        <w:rPr>
          <w:noProof/>
          <w:color w:val="000000"/>
          <w:vertAlign w:val="superscript"/>
        </w:rPr>
        <w:t>10</w:t>
      </w:r>
    </w:p>
    <w:p w14:paraId="6581E6A6" w14:textId="77777777" w:rsidR="00A057DE" w:rsidRPr="00FB34B1" w:rsidRDefault="00A057DE" w:rsidP="00A057DE">
      <w:pPr>
        <w:widowControl w:val="0"/>
        <w:ind w:right="930"/>
        <w:jc w:val="center"/>
        <w:rPr>
          <w:i/>
        </w:rPr>
      </w:pPr>
    </w:p>
    <w:p w14:paraId="0117DA46" w14:textId="5C9D7F42" w:rsidR="00494406" w:rsidRPr="00962C19" w:rsidRDefault="00494406" w:rsidP="00494406">
      <w:pPr>
        <w:pStyle w:val="IEEEAffiliation"/>
        <w:rPr>
          <w:i/>
          <w:iCs/>
          <w:noProof/>
          <w:color w:val="000000"/>
          <w:vertAlign w:val="superscript"/>
        </w:rPr>
      </w:pPr>
      <w:r w:rsidRPr="00FB34B1">
        <w:rPr>
          <w:i/>
          <w:iCs/>
          <w:noProof/>
          <w:color w:val="000000"/>
          <w:vertAlign w:val="superscript"/>
        </w:rPr>
        <w:t>1,2,3,4,5,</w:t>
      </w:r>
      <w:r>
        <w:rPr>
          <w:i/>
          <w:iCs/>
          <w:noProof/>
          <w:color w:val="000000"/>
          <w:vertAlign w:val="superscript"/>
        </w:rPr>
        <w:t>6,7,8,9,10</w:t>
      </w:r>
      <w:r w:rsidRPr="00FB34B1">
        <w:rPr>
          <w:i/>
          <w:iCs/>
          <w:noProof/>
          <w:color w:val="000000"/>
        </w:rPr>
        <w:t xml:space="preserve">Fakulti Psikologi dan </w:t>
      </w:r>
      <w:r w:rsidR="00270124">
        <w:rPr>
          <w:i/>
          <w:iCs/>
          <w:noProof/>
          <w:color w:val="000000"/>
        </w:rPr>
        <w:t>Kerja Sosial</w:t>
      </w:r>
      <w:r w:rsidRPr="00FB34B1">
        <w:rPr>
          <w:i/>
          <w:iCs/>
          <w:noProof/>
          <w:color w:val="000000"/>
        </w:rPr>
        <w:t>, Universiti Malaysia Sabah, Kota Kinabalu, Malaysia</w:t>
      </w:r>
    </w:p>
    <w:p w14:paraId="22AE27E6" w14:textId="77777777" w:rsidR="00FD1D83" w:rsidRPr="00FB34B1" w:rsidRDefault="00FD1D83" w:rsidP="00FD1D83">
      <w:pPr>
        <w:widowControl w:val="0"/>
        <w:ind w:right="936"/>
        <w:jc w:val="center"/>
        <w:rPr>
          <w:i/>
        </w:rPr>
      </w:pPr>
    </w:p>
    <w:p w14:paraId="235EC587" w14:textId="77777777" w:rsidR="00494406" w:rsidRPr="00FB34B1" w:rsidRDefault="00494406" w:rsidP="00494406">
      <w:pPr>
        <w:widowControl w:val="0"/>
        <w:ind w:right="936"/>
        <w:jc w:val="center"/>
        <w:rPr>
          <w:i/>
        </w:rPr>
      </w:pPr>
      <w:r w:rsidRPr="00FB34B1">
        <w:rPr>
          <w:i/>
        </w:rPr>
        <w:t>*Corresponding e-mail</w:t>
      </w:r>
      <w:r w:rsidRPr="00FB34B1">
        <w:t xml:space="preserve">: </w:t>
      </w:r>
      <w:r w:rsidRPr="00FB34B1">
        <w:rPr>
          <w:i/>
        </w:rPr>
        <w:t>azahar@ums.edu.my</w:t>
      </w:r>
    </w:p>
    <w:p w14:paraId="7EBE7967" w14:textId="77777777" w:rsidR="000139D1" w:rsidRPr="00736E84" w:rsidRDefault="000139D1" w:rsidP="000139D1">
      <w:pPr>
        <w:jc w:val="center"/>
        <w:rPr>
          <w:noProof/>
          <w:sz w:val="22"/>
          <w:szCs w:val="22"/>
          <w:lang w:val="en-MY"/>
        </w:rPr>
      </w:pPr>
    </w:p>
    <w:p w14:paraId="6C444F0A" w14:textId="77777777" w:rsidR="004F7747" w:rsidRDefault="004F7747" w:rsidP="000139D1">
      <w:pPr>
        <w:jc w:val="center"/>
        <w:rPr>
          <w:b/>
          <w:noProof/>
          <w:sz w:val="22"/>
          <w:szCs w:val="22"/>
          <w:lang w:val="en-MY"/>
        </w:rPr>
      </w:pPr>
    </w:p>
    <w:p w14:paraId="663219A8" w14:textId="77777777" w:rsidR="00494406" w:rsidRPr="00A057DE" w:rsidRDefault="00494406" w:rsidP="00494406">
      <w:pPr>
        <w:jc w:val="center"/>
        <w:rPr>
          <w:b/>
          <w:noProof/>
          <w:lang w:val="en-MY"/>
        </w:rPr>
      </w:pPr>
      <w:r w:rsidRPr="00FD1D83">
        <w:rPr>
          <w:b/>
          <w:noProof/>
          <w:lang w:val="en-MY"/>
        </w:rPr>
        <w:t>ABSTRAK</w:t>
      </w:r>
    </w:p>
    <w:p w14:paraId="2B0F2C22" w14:textId="141ACEE7" w:rsidR="00494406" w:rsidRPr="00FD1D83" w:rsidRDefault="00494406" w:rsidP="00494406">
      <w:pPr>
        <w:jc w:val="both"/>
        <w:rPr>
          <w:noProof/>
          <w:sz w:val="20"/>
          <w:szCs w:val="20"/>
          <w:lang w:val="en-MY"/>
        </w:rPr>
      </w:pPr>
      <w:r w:rsidRPr="00FD1D83">
        <w:rPr>
          <w:i/>
          <w:noProof/>
          <w:sz w:val="20"/>
          <w:szCs w:val="20"/>
          <w:lang w:val="en-MY"/>
        </w:rPr>
        <w:t>Self-esteem</w:t>
      </w:r>
      <w:r w:rsidRPr="00FD1D83">
        <w:rPr>
          <w:noProof/>
          <w:sz w:val="20"/>
          <w:szCs w:val="20"/>
          <w:lang w:val="en-MY" w:eastAsia="en-MY"/>
        </w:rPr>
        <w:t xml:space="preserve"> boleh didefinisikan sebagai penilaian seseorang ke atas dirinya sendiri atau bagaimana ia menganggap tentang dirinya sendiri sama ada secara positif atau negatif. Ia berkait rapat dengan perasaan kita terhadap kebolehan kita, perkara yang berlaku pada diri kita dan perkara yang akan berlaku pada diri kita. Kajian ini bertujuan untuk melihat h</w:t>
      </w:r>
      <w:r w:rsidRPr="00FD1D83">
        <w:rPr>
          <w:noProof/>
          <w:sz w:val="20"/>
          <w:szCs w:val="20"/>
          <w:lang w:val="en-MY"/>
        </w:rPr>
        <w:t>ubungan s</w:t>
      </w:r>
      <w:r w:rsidRPr="00FD1D83">
        <w:rPr>
          <w:i/>
          <w:noProof/>
          <w:sz w:val="20"/>
          <w:szCs w:val="20"/>
          <w:lang w:val="en-MY"/>
        </w:rPr>
        <w:t>elf-esteem</w:t>
      </w:r>
      <w:r w:rsidRPr="00FD1D83">
        <w:rPr>
          <w:noProof/>
          <w:sz w:val="20"/>
          <w:szCs w:val="20"/>
          <w:lang w:val="en-MY"/>
        </w:rPr>
        <w:t xml:space="preserve"> yang melibatkan tiga pihak iaitu keluarga, rakan sebaya dan sekolah dengan penglibatan remaja ke atas penyalahgunaan dadah. Kaedah kajian ini menggunakan kaedah tinjaun soal selidik. Seramai 57 orang responden telah diambil dalam kajian ini yang terdiri daripada remaja yang sedang mendapatkan rawatan di Agensi Anti Dadah Kebangsaan (AADK)</w:t>
      </w:r>
      <w:r w:rsidR="001E0666">
        <w:rPr>
          <w:noProof/>
          <w:sz w:val="20"/>
          <w:szCs w:val="20"/>
          <w:lang w:val="en-MY"/>
        </w:rPr>
        <w:t xml:space="preserve"> </w:t>
      </w:r>
      <w:r w:rsidRPr="00FD1D83">
        <w:rPr>
          <w:noProof/>
          <w:sz w:val="20"/>
          <w:szCs w:val="20"/>
          <w:lang w:val="en-MY"/>
        </w:rPr>
        <w:t>di</w:t>
      </w:r>
      <w:r w:rsidR="005A4B2E">
        <w:rPr>
          <w:noProof/>
          <w:sz w:val="20"/>
          <w:szCs w:val="20"/>
          <w:lang w:val="en-MY"/>
        </w:rPr>
        <w:t xml:space="preserve"> </w:t>
      </w:r>
      <w:r w:rsidRPr="00FD1D83">
        <w:rPr>
          <w:noProof/>
          <w:sz w:val="20"/>
          <w:szCs w:val="20"/>
          <w:lang w:val="en-MY"/>
        </w:rPr>
        <w:t xml:space="preserve">kawasan Pantai Timur Sabah. Keputusan kajian menunjukkan terdapat hubungan yang signifikan </w:t>
      </w:r>
      <w:r w:rsidRPr="00FD1D83">
        <w:rPr>
          <w:i/>
          <w:noProof/>
          <w:sz w:val="20"/>
          <w:szCs w:val="20"/>
          <w:lang w:val="en-MY"/>
        </w:rPr>
        <w:t>self-esteem</w:t>
      </w:r>
      <w:r w:rsidRPr="00FD1D83">
        <w:rPr>
          <w:noProof/>
          <w:sz w:val="20"/>
          <w:szCs w:val="20"/>
          <w:lang w:val="en-MY"/>
        </w:rPr>
        <w:t xml:space="preserve"> (rakan sebaya) dengan penglibatan remaja ke atas penyalahgunaan dadah. Manakala keputusan menunjukkan tidak terdapat hubungan yang signifikan </w:t>
      </w:r>
      <w:r w:rsidRPr="00FD1D83">
        <w:rPr>
          <w:i/>
          <w:noProof/>
          <w:sz w:val="20"/>
          <w:szCs w:val="20"/>
          <w:lang w:val="en-MY"/>
        </w:rPr>
        <w:t>self-esteem</w:t>
      </w:r>
      <w:r w:rsidRPr="00FD1D83">
        <w:rPr>
          <w:noProof/>
          <w:sz w:val="20"/>
          <w:szCs w:val="20"/>
          <w:lang w:val="en-MY"/>
        </w:rPr>
        <w:t xml:space="preserve"> (keluarga dan sekolah) dengan penglibatan remaja ke atas penyalahgunaan dadah. Limitasi kajian serta cadangan untuk kajian akan datang turut dinyatakan.</w:t>
      </w:r>
    </w:p>
    <w:p w14:paraId="50A6DD7A" w14:textId="77777777" w:rsidR="005C1727" w:rsidRPr="00736E84" w:rsidRDefault="005C1727" w:rsidP="000139D1">
      <w:pPr>
        <w:jc w:val="both"/>
        <w:rPr>
          <w:noProof/>
          <w:sz w:val="22"/>
          <w:szCs w:val="22"/>
          <w:lang w:val="en-MY"/>
        </w:rPr>
      </w:pPr>
    </w:p>
    <w:p w14:paraId="613F8F73" w14:textId="77777777" w:rsidR="00494406" w:rsidRPr="00736E84" w:rsidRDefault="00494406" w:rsidP="00494406">
      <w:pPr>
        <w:jc w:val="both"/>
        <w:rPr>
          <w:i/>
          <w:noProof/>
          <w:sz w:val="22"/>
          <w:szCs w:val="22"/>
          <w:lang w:val="en-MY"/>
        </w:rPr>
      </w:pPr>
      <w:r w:rsidRPr="00736E84">
        <w:rPr>
          <w:i/>
          <w:noProof/>
          <w:sz w:val="22"/>
          <w:szCs w:val="22"/>
          <w:lang w:val="en-MY"/>
        </w:rPr>
        <w:t>Kata kunci : Self-esteem, Remaja, Penyalahgunaan dadah, Rakan sebaya</w:t>
      </w:r>
      <w:r>
        <w:rPr>
          <w:i/>
          <w:noProof/>
          <w:sz w:val="22"/>
          <w:szCs w:val="22"/>
          <w:lang w:val="en-MY"/>
        </w:rPr>
        <w:t>, Keluarga, Sekolah</w:t>
      </w:r>
    </w:p>
    <w:p w14:paraId="7F1BAD37" w14:textId="77777777" w:rsidR="00CA3699" w:rsidRPr="00736E84" w:rsidRDefault="00CA3699" w:rsidP="00CA3699">
      <w:pPr>
        <w:spacing w:line="480" w:lineRule="auto"/>
        <w:jc w:val="both"/>
        <w:rPr>
          <w:noProof/>
          <w:sz w:val="22"/>
          <w:szCs w:val="22"/>
          <w:lang w:val="en-MY"/>
        </w:rPr>
      </w:pPr>
    </w:p>
    <w:p w14:paraId="63D102F3" w14:textId="77777777" w:rsidR="00CA3699" w:rsidRPr="00736E84" w:rsidRDefault="005C1727" w:rsidP="00CA3699">
      <w:pPr>
        <w:jc w:val="center"/>
        <w:rPr>
          <w:b/>
          <w:bCs/>
          <w:noProof/>
          <w:sz w:val="22"/>
          <w:szCs w:val="22"/>
          <w:lang w:val="en-MY"/>
        </w:rPr>
      </w:pPr>
      <w:r w:rsidRPr="00736E84">
        <w:rPr>
          <w:i/>
          <w:noProof/>
          <w:sz w:val="22"/>
          <w:szCs w:val="22"/>
          <w:lang w:val="en-MY"/>
        </w:rPr>
        <w:t xml:space="preserve">  </w:t>
      </w:r>
      <w:r w:rsidR="00CA3699" w:rsidRPr="00736E84">
        <w:rPr>
          <w:b/>
          <w:bCs/>
          <w:noProof/>
          <w:sz w:val="22"/>
          <w:szCs w:val="22"/>
          <w:lang w:val="en-MY"/>
        </w:rPr>
        <w:t>Pengenalan</w:t>
      </w:r>
    </w:p>
    <w:p w14:paraId="646B1ABD" w14:textId="77777777" w:rsidR="00CA3699" w:rsidRPr="00736E84" w:rsidRDefault="00CA3699" w:rsidP="00CA3699">
      <w:pPr>
        <w:jc w:val="both"/>
        <w:rPr>
          <w:b/>
          <w:bCs/>
          <w:noProof/>
          <w:sz w:val="22"/>
          <w:szCs w:val="22"/>
          <w:lang w:val="en-MY"/>
        </w:rPr>
      </w:pPr>
    </w:p>
    <w:p w14:paraId="7BEDA52A" w14:textId="18D1F357" w:rsidR="003A7D30" w:rsidRPr="00736E84" w:rsidRDefault="003A7D30" w:rsidP="003A7D30">
      <w:pPr>
        <w:pStyle w:val="NoSpacing"/>
        <w:rPr>
          <w:noProof/>
          <w:sz w:val="22"/>
          <w:szCs w:val="22"/>
          <w:lang w:val="en-MY"/>
        </w:rPr>
      </w:pPr>
      <w:r w:rsidRPr="00736E84">
        <w:rPr>
          <w:noProof/>
          <w:sz w:val="22"/>
          <w:szCs w:val="22"/>
          <w:lang w:val="en-MY"/>
        </w:rPr>
        <w:t xml:space="preserve">Penggunaan </w:t>
      </w:r>
      <w:r w:rsidR="0006348C">
        <w:rPr>
          <w:noProof/>
          <w:sz w:val="22"/>
          <w:szCs w:val="22"/>
          <w:lang w:val="en-MY"/>
        </w:rPr>
        <w:t xml:space="preserve">dadah khususnya </w:t>
      </w:r>
      <w:r w:rsidRPr="00736E84">
        <w:rPr>
          <w:noProof/>
          <w:sz w:val="22"/>
          <w:szCs w:val="22"/>
          <w:lang w:val="en-MY"/>
        </w:rPr>
        <w:t>gam dan syabu dalam kalangan remaja pada masa kini bukan lagi suatu masalah yang harus dipandang ringan oleh semua masyarakat. Fenomena ini menjadi satu masalah yang getir dalam melihat kemajuan dan perkembangan remaja kini. Penglibatan remaja pelbagai etnik di dalam masalah ini pula bukan sahaja memberikan kesan negatif kepada perkembangan sosial mereka, namun ianya turut merangkumi aspek keruntuhan moral dan akhlak. Berdasarkan statistik yang dikeluarkan oleh Agensi Anti Dadah Kebangsaan (AADK) pada akhir Disember 20</w:t>
      </w:r>
      <w:r w:rsidR="00D90905">
        <w:rPr>
          <w:noProof/>
          <w:sz w:val="22"/>
          <w:szCs w:val="22"/>
          <w:lang w:val="en-MY"/>
        </w:rPr>
        <w:t>2</w:t>
      </w:r>
      <w:r w:rsidRPr="00736E84">
        <w:rPr>
          <w:noProof/>
          <w:sz w:val="22"/>
          <w:szCs w:val="22"/>
          <w:lang w:val="en-MY"/>
        </w:rPr>
        <w:t>3, seramai 7864 kes penagih yang dikesan di seluruh negara, menunjukkan penurunan sebanyak 1151 kes atau 12.77% daripada 9015 pada akhir Disember 20</w:t>
      </w:r>
      <w:r w:rsidR="00D90905">
        <w:rPr>
          <w:noProof/>
          <w:sz w:val="22"/>
          <w:szCs w:val="22"/>
          <w:lang w:val="en-MY"/>
        </w:rPr>
        <w:t>2</w:t>
      </w:r>
      <w:r w:rsidRPr="00736E84">
        <w:rPr>
          <w:noProof/>
          <w:sz w:val="22"/>
          <w:szCs w:val="22"/>
          <w:lang w:val="en-MY"/>
        </w:rPr>
        <w:t>2. Walaupun terdapat penurunan, statistik ini tidak memberi kesenangan kepada semua pihak kerana kes penagihan dadah ini masih lagi berleluasa di negara ini sekiranya tidak dibendung dengan segera.</w:t>
      </w:r>
    </w:p>
    <w:p w14:paraId="66E63AA9" w14:textId="77777777" w:rsidR="00CA3699" w:rsidRPr="00736E84" w:rsidRDefault="003A7D30" w:rsidP="003A7D30">
      <w:pPr>
        <w:pStyle w:val="NoSpacing"/>
        <w:ind w:firstLine="720"/>
        <w:rPr>
          <w:noProof/>
          <w:sz w:val="22"/>
          <w:szCs w:val="22"/>
          <w:lang w:val="en-MY"/>
        </w:rPr>
      </w:pPr>
      <w:r w:rsidRPr="00736E84">
        <w:rPr>
          <w:noProof/>
          <w:sz w:val="22"/>
          <w:szCs w:val="22"/>
          <w:lang w:val="en-MY"/>
        </w:rPr>
        <w:t>Pada masa yang sama, remaja yang terdedah dengan penyalahgunaan dadah sebenarnya ingin meluahkan sesuatu perasaan yang terpendam. Menurut Hall (1904), remaja adalah masa yang penuh dengan kekeliruan, kesedihan dan konflik. Oleh itu, adalah penting bagi orang dewasa khususnya ibu bapa, pendidik dan ahli masyarakat untuk mengikuti perkembangan remaja. Mereka wajar membantu remaja agar mengelakkan diri dari terjebak dengan kegiatan yang negatif. Pelajar-pelajar remaja yang mudah terpengaruh dengan keseronokkan dadah akan mula mengabaikan perkara penting seperti menghormati ibu bapa, mengabaikan pelajaran, melepak tidak tentu arah dan sebagainya jika remaja ini tidak dikawal atau kurang mendapat perhatian.</w:t>
      </w:r>
      <w:r w:rsidR="00CA3699" w:rsidRPr="00736E84">
        <w:rPr>
          <w:noProof/>
          <w:sz w:val="22"/>
          <w:szCs w:val="22"/>
          <w:lang w:val="en-MY" w:eastAsia="en-MY"/>
        </w:rPr>
        <w:tab/>
      </w:r>
    </w:p>
    <w:p w14:paraId="29654FB8" w14:textId="41D4DD88" w:rsidR="00CA3699" w:rsidRPr="00736E84" w:rsidRDefault="00AA7366" w:rsidP="00AA7366">
      <w:pPr>
        <w:pStyle w:val="NoSpacing"/>
        <w:ind w:firstLine="720"/>
        <w:rPr>
          <w:noProof/>
          <w:sz w:val="22"/>
          <w:szCs w:val="22"/>
          <w:lang w:val="en-MY"/>
        </w:rPr>
      </w:pPr>
      <w:r w:rsidRPr="00736E84">
        <w:rPr>
          <w:noProof/>
          <w:sz w:val="22"/>
          <w:szCs w:val="22"/>
          <w:lang w:val="en-MY"/>
        </w:rPr>
        <w:t>Abdul Ghafar Taib (1995) mendefinisikan dadah sebagai bahan yang mendatangkan kemudaratan kepada kesihatan seseorang dari segi jasmani (fizikal), rohani  (mental dan emosi) serta tingkah laku pengguna apabila menggunakannya. Akibatnya, seseorang yang menggunakan dadah akan terus bergantung hidup kepada dadah tersebut dan boleh menyebabkan ketagihan.</w:t>
      </w:r>
      <w:r w:rsidR="000C6F4A">
        <w:rPr>
          <w:noProof/>
          <w:sz w:val="22"/>
          <w:szCs w:val="22"/>
          <w:lang w:val="en-MY"/>
        </w:rPr>
        <w:t xml:space="preserve"> </w:t>
      </w:r>
      <w:r w:rsidRPr="00736E84">
        <w:rPr>
          <w:noProof/>
          <w:sz w:val="22"/>
          <w:szCs w:val="22"/>
          <w:lang w:val="en-MY"/>
        </w:rPr>
        <w:t xml:space="preserve">Penagih </w:t>
      </w:r>
      <w:r w:rsidRPr="00736E84">
        <w:rPr>
          <w:noProof/>
          <w:sz w:val="22"/>
          <w:szCs w:val="22"/>
          <w:lang w:val="en-MY"/>
        </w:rPr>
        <w:lastRenderedPageBreak/>
        <w:t>sanggup menggadaikan maruah serta memperhambakan diri kepada sesiapa sahaja walau dalam apa jua keadaan, asalkan bekalan dadah yang diingini diperolehi.</w:t>
      </w:r>
    </w:p>
    <w:p w14:paraId="2EB01605" w14:textId="1C2A399C" w:rsidR="00CA3699" w:rsidRPr="00736E84" w:rsidRDefault="00AA7366" w:rsidP="00AA7366">
      <w:pPr>
        <w:pStyle w:val="NoSpacing"/>
        <w:ind w:firstLine="720"/>
        <w:rPr>
          <w:noProof/>
          <w:sz w:val="22"/>
          <w:szCs w:val="22"/>
          <w:lang w:val="en-MY"/>
        </w:rPr>
      </w:pPr>
      <w:r w:rsidRPr="00736E84">
        <w:rPr>
          <w:noProof/>
          <w:sz w:val="22"/>
          <w:szCs w:val="22"/>
          <w:lang w:val="en-MY"/>
        </w:rPr>
        <w:t>Menurut Agensi Anti Dadah Kebangsaan Malaysia (20</w:t>
      </w:r>
      <w:r w:rsidR="000C6F4A">
        <w:rPr>
          <w:noProof/>
          <w:sz w:val="22"/>
          <w:szCs w:val="22"/>
          <w:lang w:val="en-MY"/>
        </w:rPr>
        <w:t>2</w:t>
      </w:r>
      <w:r w:rsidRPr="00736E84">
        <w:rPr>
          <w:noProof/>
          <w:sz w:val="22"/>
          <w:szCs w:val="22"/>
          <w:lang w:val="en-MY"/>
        </w:rPr>
        <w:t>5), dadah merupakan satu istilah khas kepada sejenis bahan yang mendatangkan kemudaratan kepada kesihatan seseorang dari segi jasmani, rohani serta tingkah laku pengguna apabila ia digunakan. Pergantungan terhadap dadah berlaku dalam keadaaan sama ada keperluan secara fizikal atau psikologi atau kedua-duanya. Ia juga boleh berlaku secara berterusan atau pada waktu-waktu tertentu. Selain itu, dadah juga merupakan bahan kimia psikotif yang mempunyai ciri-ciri seperti</w:t>
      </w:r>
      <w:r w:rsidR="00FC4C3A">
        <w:rPr>
          <w:noProof/>
          <w:sz w:val="22"/>
          <w:szCs w:val="22"/>
          <w:lang w:val="en-MY"/>
        </w:rPr>
        <w:t xml:space="preserve"> </w:t>
      </w:r>
      <w:r w:rsidRPr="00736E84">
        <w:rPr>
          <w:noProof/>
          <w:sz w:val="22"/>
          <w:szCs w:val="22"/>
          <w:lang w:val="en-MY"/>
        </w:rPr>
        <w:t>:</w:t>
      </w:r>
      <w:r w:rsidR="00FC4C3A">
        <w:rPr>
          <w:noProof/>
          <w:sz w:val="22"/>
          <w:szCs w:val="22"/>
          <w:lang w:val="en-MY"/>
        </w:rPr>
        <w:t xml:space="preserve"> </w:t>
      </w:r>
      <w:r w:rsidRPr="00736E84">
        <w:rPr>
          <w:noProof/>
          <w:sz w:val="22"/>
          <w:szCs w:val="22"/>
          <w:lang w:val="en-MY"/>
        </w:rPr>
        <w:t>a)</w:t>
      </w:r>
      <w:r w:rsidR="00FC4C3A">
        <w:rPr>
          <w:noProof/>
          <w:sz w:val="22"/>
          <w:szCs w:val="22"/>
          <w:lang w:val="en-MY"/>
        </w:rPr>
        <w:t xml:space="preserve"> </w:t>
      </w:r>
      <w:r w:rsidRPr="00736E84">
        <w:rPr>
          <w:noProof/>
          <w:sz w:val="22"/>
          <w:szCs w:val="22"/>
          <w:lang w:val="en-MY"/>
        </w:rPr>
        <w:t>memberikan kesan paling ketara ke atas sistem saraf pusat iaitu otak dan saraf tunjang; b) digunakan bukan untuk tujuan perubatan dan pen</w:t>
      </w:r>
      <w:r w:rsidR="004832B5">
        <w:rPr>
          <w:noProof/>
          <w:sz w:val="22"/>
          <w:szCs w:val="22"/>
          <w:lang w:val="en-MY"/>
        </w:rPr>
        <w:t xml:space="preserve">ggunaannya adalah dilarang; </w:t>
      </w:r>
      <w:r w:rsidRPr="00736E84">
        <w:rPr>
          <w:noProof/>
          <w:sz w:val="22"/>
          <w:szCs w:val="22"/>
          <w:lang w:val="en-MY"/>
        </w:rPr>
        <w:t>c) diperolehi secara haram; d)</w:t>
      </w:r>
      <w:r w:rsidR="00FC4C3A">
        <w:rPr>
          <w:noProof/>
          <w:sz w:val="22"/>
          <w:szCs w:val="22"/>
          <w:lang w:val="en-MY"/>
        </w:rPr>
        <w:t xml:space="preserve"> </w:t>
      </w:r>
      <w:r w:rsidRPr="00736E84">
        <w:rPr>
          <w:noProof/>
          <w:sz w:val="22"/>
          <w:szCs w:val="22"/>
          <w:lang w:val="en-MY"/>
        </w:rPr>
        <w:t xml:space="preserve">membawa kepada pergantungan fizikal dan psikologi serta meningkatkan </w:t>
      </w:r>
      <w:r w:rsidR="004832B5">
        <w:rPr>
          <w:noProof/>
          <w:sz w:val="22"/>
          <w:szCs w:val="22"/>
          <w:lang w:val="en-MY"/>
        </w:rPr>
        <w:t>daya tahan terhadap dadah;</w:t>
      </w:r>
      <w:r w:rsidR="00FC4C3A">
        <w:rPr>
          <w:noProof/>
          <w:sz w:val="22"/>
          <w:szCs w:val="22"/>
          <w:lang w:val="en-MY"/>
        </w:rPr>
        <w:t xml:space="preserve"> </w:t>
      </w:r>
      <w:r w:rsidR="004832B5">
        <w:rPr>
          <w:noProof/>
          <w:sz w:val="22"/>
          <w:szCs w:val="22"/>
          <w:lang w:val="en-MY"/>
        </w:rPr>
        <w:t>dan</w:t>
      </w:r>
      <w:r w:rsidR="00FC4C3A">
        <w:rPr>
          <w:noProof/>
          <w:sz w:val="22"/>
          <w:szCs w:val="22"/>
          <w:lang w:val="en-MY"/>
        </w:rPr>
        <w:t xml:space="preserve"> </w:t>
      </w:r>
      <w:r w:rsidRPr="00736E84">
        <w:rPr>
          <w:noProof/>
          <w:sz w:val="22"/>
          <w:szCs w:val="22"/>
          <w:lang w:val="en-MY"/>
        </w:rPr>
        <w:t>e)</w:t>
      </w:r>
      <w:r w:rsidR="00FC4C3A">
        <w:rPr>
          <w:noProof/>
          <w:sz w:val="22"/>
          <w:szCs w:val="22"/>
          <w:lang w:val="en-MY"/>
        </w:rPr>
        <w:t xml:space="preserve"> </w:t>
      </w:r>
      <w:r w:rsidRPr="00736E84">
        <w:rPr>
          <w:noProof/>
          <w:sz w:val="22"/>
          <w:szCs w:val="22"/>
          <w:lang w:val="en-MY"/>
        </w:rPr>
        <w:t>mendatangkan kesan buruk dan bahaya ke atas kesihatan dan fungsi sosial seseorang.</w:t>
      </w:r>
    </w:p>
    <w:p w14:paraId="34497EEE" w14:textId="28C01EF0" w:rsidR="00AA7366" w:rsidRPr="00736E84" w:rsidRDefault="00AA7366" w:rsidP="00AA7366">
      <w:pPr>
        <w:pStyle w:val="NoSpacing"/>
        <w:ind w:firstLine="720"/>
        <w:rPr>
          <w:noProof/>
          <w:sz w:val="22"/>
          <w:szCs w:val="22"/>
          <w:lang w:val="en-MY"/>
        </w:rPr>
      </w:pPr>
      <w:r w:rsidRPr="00736E84">
        <w:rPr>
          <w:noProof/>
          <w:sz w:val="22"/>
          <w:szCs w:val="22"/>
          <w:lang w:val="en-MY"/>
        </w:rPr>
        <w:t>Jenis dadah yang menjadi bahan di dalam kajian ini adalah syabu dan gam. Syabu atau nama saintifiknya “</w:t>
      </w:r>
      <w:r w:rsidRPr="00736E84">
        <w:rPr>
          <w:i/>
          <w:noProof/>
          <w:sz w:val="22"/>
          <w:szCs w:val="22"/>
          <w:lang w:val="en-MY"/>
        </w:rPr>
        <w:t>Methaphetamine Hydrochloride</w:t>
      </w:r>
      <w:r w:rsidRPr="00736E84">
        <w:rPr>
          <w:noProof/>
          <w:sz w:val="22"/>
          <w:szCs w:val="22"/>
          <w:lang w:val="en-MY"/>
        </w:rPr>
        <w:t>” adalah sejenis dadah tiruan yang telah wujud sejak perang dunia kedua. Mereka yang menggemari syabu pada ketika itu adalah dalam kalangan askar-askar Amerika Syarikat, China dan Jepun. Kemasukan syabu di Sabah pada awal tahun 1992 pula, dikaitkan dengan pendatang tanpa izin dari Filipina yang dibawa oleh mereka untuk kegunaan sendiri dan diedarkan kepada penduduk tempatan. Antara kesan-kesan terhadap individu yang menggunakan syabu ini adalah hilang rasa mengantuk, mampu bekerja lebih dari 24 jam, memberikan keseronokan seks dengan berkhayal serta berdaya tahan dan boleh menyebabkan hilang selera makan. Pada jangka masa yang panjang pula, penggunaan syabu yang berlebihan ini akan membawa kepada kerosakan sistem saraf otak dan mengalami angin</w:t>
      </w:r>
      <w:r w:rsidR="00FC4C3A">
        <w:rPr>
          <w:noProof/>
          <w:sz w:val="22"/>
          <w:szCs w:val="22"/>
          <w:lang w:val="en-MY"/>
        </w:rPr>
        <w:t xml:space="preserve"> </w:t>
      </w:r>
      <w:r w:rsidRPr="00736E84">
        <w:rPr>
          <w:noProof/>
          <w:sz w:val="22"/>
          <w:szCs w:val="22"/>
          <w:lang w:val="en-MY"/>
        </w:rPr>
        <w:t>ahmar (strok), mendatangkan kerosakan pada tisu yang teruk dan boleh membawa maut.</w:t>
      </w:r>
    </w:p>
    <w:p w14:paraId="02974462" w14:textId="6C316969" w:rsidR="009E543A" w:rsidRPr="00736E84" w:rsidRDefault="00AA7366" w:rsidP="000410D7">
      <w:pPr>
        <w:pStyle w:val="NoSpacing"/>
        <w:ind w:firstLine="720"/>
        <w:rPr>
          <w:noProof/>
          <w:sz w:val="22"/>
          <w:szCs w:val="22"/>
          <w:lang w:val="en-MY"/>
        </w:rPr>
      </w:pPr>
      <w:r w:rsidRPr="00736E84">
        <w:rPr>
          <w:noProof/>
          <w:sz w:val="22"/>
          <w:szCs w:val="22"/>
          <w:lang w:val="en-MY"/>
        </w:rPr>
        <w:t>Penyalahgunaan gam pula adalah penyalahgunaan produk-produk yang biasa digunakan di rumah dengan cara menghidu atau menyedut wapnya (AADK,</w:t>
      </w:r>
      <w:r w:rsidR="000C6F4A">
        <w:rPr>
          <w:noProof/>
          <w:sz w:val="22"/>
          <w:szCs w:val="22"/>
          <w:lang w:val="en-MY"/>
        </w:rPr>
        <w:t xml:space="preserve"> </w:t>
      </w:r>
      <w:r w:rsidRPr="00736E84">
        <w:rPr>
          <w:noProof/>
          <w:sz w:val="22"/>
          <w:szCs w:val="22"/>
          <w:lang w:val="en-MY"/>
        </w:rPr>
        <w:t>20</w:t>
      </w:r>
      <w:r w:rsidR="000C6F4A">
        <w:rPr>
          <w:noProof/>
          <w:sz w:val="22"/>
          <w:szCs w:val="22"/>
          <w:lang w:val="en-MY"/>
        </w:rPr>
        <w:t>2</w:t>
      </w:r>
      <w:r w:rsidRPr="00736E84">
        <w:rPr>
          <w:noProof/>
          <w:sz w:val="22"/>
          <w:szCs w:val="22"/>
          <w:lang w:val="en-MY"/>
        </w:rPr>
        <w:t>5). Produk-</w:t>
      </w:r>
      <w:r w:rsidR="00B44802">
        <w:rPr>
          <w:noProof/>
          <w:sz w:val="22"/>
          <w:szCs w:val="22"/>
          <w:lang w:val="en-MY"/>
        </w:rPr>
        <w:t>produk</w:t>
      </w:r>
      <w:r w:rsidR="000C6F4A">
        <w:rPr>
          <w:noProof/>
          <w:sz w:val="22"/>
          <w:szCs w:val="22"/>
          <w:lang w:val="en-MY"/>
        </w:rPr>
        <w:t xml:space="preserve"> </w:t>
      </w:r>
      <w:r w:rsidR="00B44802">
        <w:rPr>
          <w:noProof/>
          <w:sz w:val="22"/>
          <w:szCs w:val="22"/>
          <w:lang w:val="en-MY"/>
        </w:rPr>
        <w:t xml:space="preserve">ini kebiasaannya </w:t>
      </w:r>
      <w:r w:rsidRPr="00736E84">
        <w:rPr>
          <w:noProof/>
          <w:sz w:val="22"/>
          <w:szCs w:val="22"/>
          <w:lang w:val="en-MY"/>
        </w:rPr>
        <w:t>dianggap sebagai tidak merbahaya akan tetapi sebenarnya produk-produk ini mengandungi bahan pelarut organik beracun, yang apabila dihidu atau disedut wapnya akan menyebabkan ketagihan, atau berpotensi mengakibatkan kematian secara tiba-tiba. Kegiatan menghidu bahan-bahan ini, kebanyakannya gam, sering melibatkan golongan remaja termasuk kanak-kanak berusia antara 10 hingga 18 tahun, demikian menurut pihak polis yang telah dapat mengesan kegiatan ini di Perak (Dewan Kosmik, Julai, 2002). Pada pertengahan tahun 2001, masyarakat Malaysia pernah dikejutkan dengan berita kematian beberapa orang pelatih Pusat Serenti Sungai Ruan, Raub, Pahang. Menurut Pengerusi Jawatankuasa Kesihatan, Belia dan Sukan Pahang, penyakit yang menyerang pelatih tersebut berpunca daripada perbuatan mereka menghidu bahan kimia seperti gam, “</w:t>
      </w:r>
      <w:r w:rsidRPr="0071169D">
        <w:rPr>
          <w:i/>
          <w:noProof/>
          <w:sz w:val="22"/>
          <w:szCs w:val="22"/>
          <w:lang w:val="en-MY"/>
        </w:rPr>
        <w:t>thinner</w:t>
      </w:r>
      <w:r w:rsidRPr="00736E84">
        <w:rPr>
          <w:noProof/>
          <w:sz w:val="22"/>
          <w:szCs w:val="22"/>
          <w:lang w:val="en-MY"/>
        </w:rPr>
        <w:t>” dan petrol secara berterusan untuk menghilangkan ketagih (Dewan Kosmik, Julai, 2002)</w:t>
      </w:r>
      <w:r w:rsidR="0071169D">
        <w:rPr>
          <w:noProof/>
          <w:sz w:val="22"/>
          <w:szCs w:val="22"/>
          <w:lang w:val="en-MY"/>
        </w:rPr>
        <w:t>.</w:t>
      </w:r>
    </w:p>
    <w:p w14:paraId="002727DE" w14:textId="77777777" w:rsidR="00556055" w:rsidRPr="00736E84" w:rsidRDefault="00556055" w:rsidP="009E543A">
      <w:pPr>
        <w:pStyle w:val="NoSpacing"/>
        <w:rPr>
          <w:noProof/>
          <w:sz w:val="22"/>
          <w:szCs w:val="22"/>
          <w:lang w:val="en-MY"/>
        </w:rPr>
      </w:pPr>
    </w:p>
    <w:p w14:paraId="79310EF8" w14:textId="77777777" w:rsidR="00CA3699" w:rsidRPr="00736E84" w:rsidRDefault="00CA3699" w:rsidP="00CA3699">
      <w:pPr>
        <w:pStyle w:val="NoSpacing"/>
        <w:ind w:firstLine="720"/>
        <w:jc w:val="center"/>
        <w:rPr>
          <w:b/>
          <w:noProof/>
          <w:sz w:val="22"/>
          <w:szCs w:val="22"/>
          <w:lang w:val="en-MY"/>
        </w:rPr>
      </w:pPr>
      <w:r w:rsidRPr="00736E84">
        <w:rPr>
          <w:b/>
          <w:noProof/>
          <w:sz w:val="22"/>
          <w:szCs w:val="22"/>
          <w:lang w:val="en-MY"/>
        </w:rPr>
        <w:t xml:space="preserve">Permasalahan Kajian </w:t>
      </w:r>
    </w:p>
    <w:p w14:paraId="6A182E15" w14:textId="77777777" w:rsidR="00914733" w:rsidRPr="00736E84" w:rsidRDefault="00914733" w:rsidP="00CA3699">
      <w:pPr>
        <w:pStyle w:val="NoSpacing"/>
        <w:ind w:firstLine="720"/>
        <w:jc w:val="center"/>
        <w:rPr>
          <w:b/>
          <w:noProof/>
          <w:sz w:val="22"/>
          <w:szCs w:val="22"/>
          <w:lang w:val="en-MY" w:eastAsia="en-MY"/>
        </w:rPr>
      </w:pPr>
    </w:p>
    <w:p w14:paraId="3CACBE29" w14:textId="77777777" w:rsidR="00AA7366" w:rsidRPr="00736E84" w:rsidRDefault="00AA7366" w:rsidP="00AA7366">
      <w:pPr>
        <w:pStyle w:val="NoSpacing"/>
        <w:rPr>
          <w:noProof/>
          <w:sz w:val="22"/>
          <w:szCs w:val="22"/>
          <w:lang w:val="en-MY"/>
        </w:rPr>
      </w:pPr>
      <w:r w:rsidRPr="00736E84">
        <w:rPr>
          <w:noProof/>
          <w:sz w:val="22"/>
          <w:szCs w:val="22"/>
          <w:lang w:val="en-MY"/>
        </w:rPr>
        <w:t>Terdapat empat keinginan hidup iaitu lapar, dahaga, seks dan keinginanan untuk mengubah kewarasan. Field (2004) dalam kajiannya menyatakan, dadah telah digunakan untuk mengubah kewarasan dan akan terus digunakan pada masa hadapan. Sesetengah individu berpendapat bahawa, dengan menggunakan dadah mereka dapat menyelesaikan konflik di luar kewarasan. Menurut Field (2004) lagi, terdapat individu yang menggunakan dadah secara pasif. Oleh itu, bagi mengelak diri dari konflik dan isu sebenar yang mereka hadapi, maka individu terutamanya remaja akan lebih cenderung untuk menggunakan dadah bagi mengelakkan mereka berdepan dengan konflik (Field, 2004).</w:t>
      </w:r>
    </w:p>
    <w:p w14:paraId="4A07FF43" w14:textId="77777777" w:rsidR="00AA7366" w:rsidRPr="00736E84" w:rsidRDefault="00AA7366" w:rsidP="00AA7366">
      <w:pPr>
        <w:pStyle w:val="NoSpacing"/>
        <w:ind w:firstLine="720"/>
        <w:rPr>
          <w:noProof/>
          <w:sz w:val="22"/>
          <w:szCs w:val="22"/>
          <w:lang w:val="en-MY"/>
        </w:rPr>
      </w:pPr>
      <w:r w:rsidRPr="00736E84">
        <w:rPr>
          <w:noProof/>
          <w:sz w:val="22"/>
          <w:szCs w:val="22"/>
          <w:lang w:val="en-MY"/>
        </w:rPr>
        <w:t>Penyalahgunaan dadah terutamanya gam dan syabu dalam kalangan remaja berkait rapat dengan faktor seperti konflik keluarga, hubungan interpers</w:t>
      </w:r>
      <w:r w:rsidR="00964F84" w:rsidRPr="00736E84">
        <w:rPr>
          <w:noProof/>
          <w:sz w:val="22"/>
          <w:szCs w:val="22"/>
          <w:lang w:val="en-MY"/>
        </w:rPr>
        <w:t xml:space="preserve">onal, rakan sebaya, penghargaan </w:t>
      </w:r>
      <w:r w:rsidRPr="00736E84">
        <w:rPr>
          <w:noProof/>
          <w:sz w:val="22"/>
          <w:szCs w:val="22"/>
          <w:lang w:val="en-MY"/>
        </w:rPr>
        <w:t>kendir</w:t>
      </w:r>
      <w:r w:rsidR="00964F84" w:rsidRPr="00736E84">
        <w:rPr>
          <w:noProof/>
          <w:sz w:val="22"/>
          <w:szCs w:val="22"/>
          <w:lang w:val="en-MY"/>
        </w:rPr>
        <w:t xml:space="preserve">i dan </w:t>
      </w:r>
      <w:r w:rsidRPr="00736E84">
        <w:rPr>
          <w:noProof/>
          <w:sz w:val="22"/>
          <w:szCs w:val="22"/>
          <w:lang w:val="en-MY"/>
        </w:rPr>
        <w:t>faktor budaya. Kecelaruan persekitaran rumahtangga, ketidakberkesanan cara gaya keibubapaan, kurangnya hubungan komunikasi dua hala dalam didikan antara ibubapa dan anak, turut menjadi faktor penting dalam penyalahgunaan dadah dalam kalangan remaja (</w:t>
      </w:r>
      <w:r w:rsidRPr="00736E84">
        <w:rPr>
          <w:i/>
          <w:noProof/>
          <w:sz w:val="22"/>
          <w:szCs w:val="22"/>
          <w:lang w:val="en-MY"/>
        </w:rPr>
        <w:t>National Institute On Drug Abuse</w:t>
      </w:r>
      <w:r w:rsidRPr="00736E84">
        <w:rPr>
          <w:noProof/>
          <w:sz w:val="22"/>
          <w:szCs w:val="22"/>
          <w:lang w:val="en-MY"/>
        </w:rPr>
        <w:t>, 2010).</w:t>
      </w:r>
    </w:p>
    <w:p w14:paraId="2FD89B69" w14:textId="77777777" w:rsidR="00AA7366" w:rsidRPr="00736E84" w:rsidRDefault="00AA7366" w:rsidP="00AA7366">
      <w:pPr>
        <w:pStyle w:val="NoSpacing"/>
        <w:ind w:firstLine="720"/>
        <w:rPr>
          <w:bCs/>
          <w:noProof/>
          <w:sz w:val="22"/>
          <w:szCs w:val="22"/>
          <w:lang w:val="en-MY"/>
        </w:rPr>
      </w:pPr>
      <w:r w:rsidRPr="00736E84">
        <w:rPr>
          <w:bCs/>
          <w:noProof/>
          <w:sz w:val="22"/>
          <w:szCs w:val="22"/>
          <w:lang w:val="en-MY"/>
        </w:rPr>
        <w:lastRenderedPageBreak/>
        <w:t>Menurut Sciarra (2005)</w:t>
      </w:r>
      <w:r w:rsidRPr="00736E84">
        <w:rPr>
          <w:b/>
          <w:bCs/>
          <w:noProof/>
          <w:sz w:val="22"/>
          <w:szCs w:val="22"/>
          <w:lang w:val="en-MY"/>
        </w:rPr>
        <w:t xml:space="preserve">, </w:t>
      </w:r>
      <w:r w:rsidRPr="00736E84">
        <w:rPr>
          <w:bCs/>
          <w:noProof/>
          <w:sz w:val="22"/>
          <w:szCs w:val="22"/>
          <w:lang w:val="en-MY"/>
        </w:rPr>
        <w:t xml:space="preserve">individu yang terlibat dalam penyalahgunaan dadah seperti gam dan syabu mempercayai bahawa pengunaan bahan tersebut mampu memberikan manfaat kepada mereka yang menggunakannya. Situasi seperti ini memberi jawapan kepada persoalan mengapa penyalahgunaan gam dan syabu berlaku dalam kalangan remaja. Kebanyakan dalam kalangan remaja percaya bahawa penyalahgunaan gam dan syabu akan memberikan banyak faedah seperti dapat meningkatkan kefungsian fisiologi, menstabilkan emosi, meningkatkan keberkesanan tingkahlaku dan meningkatkan hubungan sosial walaupun pada masa yang sama mereka juga mengetahui bahawa penggunaan bahan terlarang </w:t>
      </w:r>
      <w:r w:rsidR="000410D7" w:rsidRPr="00736E84">
        <w:rPr>
          <w:bCs/>
          <w:noProof/>
          <w:sz w:val="22"/>
          <w:szCs w:val="22"/>
          <w:lang w:val="en-MY"/>
        </w:rPr>
        <w:t xml:space="preserve">ini mempunyai risiko </w:t>
      </w:r>
      <w:r w:rsidRPr="00736E84">
        <w:rPr>
          <w:bCs/>
          <w:noProof/>
          <w:sz w:val="22"/>
          <w:szCs w:val="22"/>
          <w:lang w:val="en-MY"/>
        </w:rPr>
        <w:t>(Sciarra, 2005). Oleh itu, tidak hairanlah sejak kebelakangan ini, penyalahgunaan gam dan syabu sering dikaitkan dengan golongan remaja. Namun kajian khusus mengenai perkara ini jarang dilakukan terutamanya di negeri Sabah.</w:t>
      </w:r>
    </w:p>
    <w:p w14:paraId="23CEDE78" w14:textId="14222D29" w:rsidR="00AA7366" w:rsidRPr="00736E84" w:rsidRDefault="00AA7366" w:rsidP="00AA7366">
      <w:pPr>
        <w:pStyle w:val="NoSpacing"/>
        <w:ind w:firstLine="720"/>
        <w:rPr>
          <w:noProof/>
          <w:sz w:val="22"/>
          <w:szCs w:val="22"/>
          <w:lang w:val="en-MY"/>
        </w:rPr>
      </w:pPr>
      <w:r w:rsidRPr="00736E84">
        <w:rPr>
          <w:noProof/>
          <w:sz w:val="22"/>
          <w:szCs w:val="22"/>
          <w:lang w:val="en-MY"/>
        </w:rPr>
        <w:t>Miziker-Gonet (2010)</w:t>
      </w:r>
      <w:r w:rsidR="00DF7B03">
        <w:rPr>
          <w:noProof/>
          <w:sz w:val="22"/>
          <w:szCs w:val="22"/>
          <w:lang w:val="en-MY"/>
        </w:rPr>
        <w:t xml:space="preserve"> </w:t>
      </w:r>
      <w:r w:rsidRPr="00736E84">
        <w:rPr>
          <w:noProof/>
          <w:sz w:val="22"/>
          <w:szCs w:val="22"/>
          <w:lang w:val="en-MY"/>
        </w:rPr>
        <w:t>pula menyatakan wujud persepsi dalam</w:t>
      </w:r>
      <w:r w:rsidR="00DF7B03">
        <w:rPr>
          <w:noProof/>
          <w:sz w:val="22"/>
          <w:szCs w:val="22"/>
          <w:lang w:val="en-MY"/>
        </w:rPr>
        <w:t xml:space="preserve"> </w:t>
      </w:r>
      <w:r w:rsidRPr="00736E84">
        <w:rPr>
          <w:noProof/>
          <w:sz w:val="22"/>
          <w:szCs w:val="22"/>
          <w:lang w:val="en-MY"/>
        </w:rPr>
        <w:t>kalangan remaja</w:t>
      </w:r>
      <w:r w:rsidR="00DF7B03">
        <w:rPr>
          <w:noProof/>
          <w:sz w:val="22"/>
          <w:szCs w:val="22"/>
          <w:lang w:val="en-MY"/>
        </w:rPr>
        <w:t xml:space="preserve"> </w:t>
      </w:r>
      <w:r w:rsidRPr="00736E84">
        <w:rPr>
          <w:noProof/>
          <w:sz w:val="22"/>
          <w:szCs w:val="22"/>
          <w:lang w:val="en-MY"/>
        </w:rPr>
        <w:t>bahawa penerimaan mereka sebagai seseorang individu di dalam kelompok rakan sebaya khususnya di sekolah akan diterima setelah mereka bersetuju menerima ajakan serta membenarkan tingkahlaku penyalahgunaan gam atau syabu. Tingkahlaku ini merupakan kunci kepada penerimaan kumpulan rakan sebaya itu sendiri. Jika tidak, meraka akan ditolak dari kumpulan oleh rakan sebaya yang lain.</w:t>
      </w:r>
    </w:p>
    <w:p w14:paraId="52395478" w14:textId="59BB9F10" w:rsidR="00AA7366" w:rsidRPr="00736E84" w:rsidRDefault="00AA7366" w:rsidP="00AA7366">
      <w:pPr>
        <w:pStyle w:val="NoSpacing"/>
        <w:ind w:firstLine="720"/>
        <w:rPr>
          <w:bCs/>
          <w:noProof/>
          <w:sz w:val="22"/>
          <w:szCs w:val="22"/>
          <w:lang w:val="en-MY"/>
        </w:rPr>
      </w:pPr>
      <w:r w:rsidRPr="00736E84">
        <w:rPr>
          <w:bCs/>
          <w:noProof/>
          <w:sz w:val="22"/>
          <w:szCs w:val="22"/>
          <w:lang w:val="en-MY"/>
        </w:rPr>
        <w:t>Remaja yang terlibat dalam penyalahgunaan dadah terutama gam dan syabu ini perlu diberi perhatian khusus kerana permulaan untuk mencuba benda yang kecil akan mengakibatkan ketagihan untuk mengulanginya. Akhirnya, remaja akan mula mencuba dan berjinak-jinak dengan najis dadah yang membawa mereka hayut dengan najis dadah. Tidak mustahil remaja yang terpengaruh ini akan mempengaruhi rakan sebaya lain untuk bersama-sama menikmati kegembiraan dengan najis dadah ini. Melalui laporan yang dikeluarkan oleh Agensi Anti Dadah Kebangsaan (AADK) sehingga bulan Disember tahun 20</w:t>
      </w:r>
      <w:r w:rsidR="00DF7B03">
        <w:rPr>
          <w:bCs/>
          <w:noProof/>
          <w:sz w:val="22"/>
          <w:szCs w:val="22"/>
          <w:lang w:val="en-MY"/>
        </w:rPr>
        <w:t>2</w:t>
      </w:r>
      <w:r w:rsidRPr="00736E84">
        <w:rPr>
          <w:bCs/>
          <w:noProof/>
          <w:sz w:val="22"/>
          <w:szCs w:val="22"/>
          <w:lang w:val="en-MY"/>
        </w:rPr>
        <w:t xml:space="preserve">3 sahaja, sebanyak 7864 orang penagih dadah yang dicatatkan berlaku di Malaysia. 4768 atau 60.63% daripada kes tersebut adalah penagih baru dan 3096 kes atau 39.37% adalah penagih berulang. Sehubungan dengan itu, 3284 kes daripada jumlah 7864 penagih adalah disebabkan oleh pengaruh rakan sebaya. Hal ini membuktikkan bahawa kerisauan masyarakat terhadap penagihan dadah terutamanya terhadap golongan remaja yang semakin meruncing adalah benar. Secara purata, seramai 655 orang penagih dikesan setiap bulan dengan 397 orang daripadanya penagih baru dikesan dan 258 orang penagih berulang. </w:t>
      </w:r>
    </w:p>
    <w:p w14:paraId="18E152E2" w14:textId="139330C3" w:rsidR="009E543A" w:rsidRDefault="00BC427A" w:rsidP="00E61D8D">
      <w:pPr>
        <w:pStyle w:val="NoSpacing"/>
        <w:ind w:firstLine="720"/>
        <w:rPr>
          <w:noProof/>
          <w:sz w:val="22"/>
          <w:szCs w:val="22"/>
          <w:lang w:val="en-MY" w:eastAsia="en-MY"/>
        </w:rPr>
      </w:pPr>
      <w:r w:rsidRPr="00736E84">
        <w:rPr>
          <w:noProof/>
          <w:sz w:val="22"/>
          <w:szCs w:val="22"/>
          <w:lang w:val="en-MY" w:eastAsia="en-MY"/>
        </w:rPr>
        <w:t xml:space="preserve">Akhir sekali, </w:t>
      </w:r>
      <w:r w:rsidRPr="00736E84">
        <w:rPr>
          <w:i/>
          <w:noProof/>
          <w:sz w:val="22"/>
          <w:szCs w:val="22"/>
          <w:lang w:val="en-MY" w:eastAsia="en-MY"/>
        </w:rPr>
        <w:t xml:space="preserve">self-esteem </w:t>
      </w:r>
      <w:r w:rsidRPr="00736E84">
        <w:rPr>
          <w:noProof/>
          <w:sz w:val="22"/>
          <w:szCs w:val="22"/>
          <w:lang w:val="en-MY" w:eastAsia="en-MY"/>
        </w:rPr>
        <w:t xml:space="preserve">remaja yang terlibat di dalam penagihan dadah juga perlu diberi perhatian di dalam pengkajian ini. </w:t>
      </w:r>
      <w:r w:rsidRPr="00736E84">
        <w:rPr>
          <w:i/>
          <w:noProof/>
          <w:sz w:val="22"/>
          <w:szCs w:val="22"/>
          <w:lang w:val="en-MY" w:eastAsia="en-MY"/>
        </w:rPr>
        <w:t>Self-esteem</w:t>
      </w:r>
      <w:r w:rsidRPr="00736E84">
        <w:rPr>
          <w:noProof/>
          <w:sz w:val="22"/>
          <w:szCs w:val="22"/>
          <w:lang w:val="en-MY" w:eastAsia="en-MY"/>
        </w:rPr>
        <w:t xml:space="preserve"> atau lebih dikenali penghargaan kendiri merupakan aspek yang penting untuk mengenali personaliti dan tindakan yang akan dilakukan oleh seseorang remaja yang terlibat dalam penagihan dadah (gam dan syabu). Penghargaan kendiri boleh didefinisikan sebagai penilaian seseorang ke atas dirinya sendiri atau bagaimana ia menganggap tentang dirinya sendiri sama ada secara positif atau negatif. Ia berkait rapat dengan perasaan kita terhadap kebolehan kita, perkara yang berlaku pada diri kita dan perkara yang akan berlaku pada diri kita. Menurut Rogers (1951) yang mengemukakan Terapi Pemusatan Insan, beliau berpendapat bahawa konsep kendiri adalah terdiri daripada gabungan di antara penilaian sendiri, penilaian orang lain dan penilaiannya mengenai persepsi orang lain terhadap dirinya sendiri. Misalnya, jika seseorang remaja menagih dadah mempunyai konsep kendiri dengan anggapan dirinya adalah seorang yang jahat, apabila berada di dalam suatu persekitaran, dia akan berasa dirinya dilayan dan diberikan perhatian yang sepatutnya sebagaimana seorang yang jahat. Ini menunjukkan remaja tersebut menganggap bahawa dirinya adalah tidak baik untuk masyarakat sekeliling kerana terlibat di dalam penyalahgunaan dadah dan akan diberi perhatian oleh masyarakat sebagaimana yang difikirkan terhadap dirinya.</w:t>
      </w:r>
    </w:p>
    <w:p w14:paraId="0C4DD63D" w14:textId="77777777" w:rsidR="00E61D8D" w:rsidRPr="00E61D8D" w:rsidRDefault="00E61D8D" w:rsidP="00E61D8D">
      <w:pPr>
        <w:pStyle w:val="NoSpacing"/>
        <w:ind w:firstLine="720"/>
        <w:rPr>
          <w:noProof/>
          <w:sz w:val="22"/>
          <w:szCs w:val="22"/>
          <w:lang w:val="en-MY" w:eastAsia="en-MY"/>
        </w:rPr>
      </w:pPr>
    </w:p>
    <w:p w14:paraId="17357368" w14:textId="77777777" w:rsidR="00914733" w:rsidRPr="00736E84" w:rsidRDefault="00914733" w:rsidP="00914733">
      <w:pPr>
        <w:pStyle w:val="NoSpacing"/>
        <w:ind w:firstLine="720"/>
        <w:jc w:val="center"/>
        <w:rPr>
          <w:b/>
          <w:noProof/>
          <w:sz w:val="22"/>
          <w:szCs w:val="22"/>
          <w:lang w:val="en-MY" w:eastAsia="en-MY"/>
        </w:rPr>
      </w:pPr>
      <w:r w:rsidRPr="00736E84">
        <w:rPr>
          <w:b/>
          <w:noProof/>
          <w:sz w:val="22"/>
          <w:szCs w:val="22"/>
          <w:lang w:val="en-MY" w:eastAsia="en-MY"/>
        </w:rPr>
        <w:t>Tujuan Kajian</w:t>
      </w:r>
    </w:p>
    <w:p w14:paraId="7899254F" w14:textId="77777777" w:rsidR="00914733" w:rsidRPr="00736E84" w:rsidRDefault="00914733" w:rsidP="00914733">
      <w:pPr>
        <w:pStyle w:val="NoSpacing"/>
        <w:ind w:firstLine="720"/>
        <w:jc w:val="center"/>
        <w:rPr>
          <w:noProof/>
          <w:sz w:val="22"/>
          <w:szCs w:val="22"/>
          <w:lang w:val="en-MY" w:eastAsia="en-MY"/>
        </w:rPr>
      </w:pPr>
    </w:p>
    <w:p w14:paraId="2639414F" w14:textId="77777777" w:rsidR="00964F84" w:rsidRPr="00736E84" w:rsidRDefault="00914733" w:rsidP="00914733">
      <w:pPr>
        <w:pStyle w:val="NoSpacing"/>
        <w:rPr>
          <w:noProof/>
          <w:sz w:val="22"/>
          <w:szCs w:val="22"/>
          <w:lang w:val="en-MY"/>
        </w:rPr>
      </w:pPr>
      <w:r w:rsidRPr="00736E84">
        <w:rPr>
          <w:noProof/>
          <w:sz w:val="22"/>
          <w:szCs w:val="22"/>
          <w:lang w:val="en-MY" w:eastAsia="en-MY"/>
        </w:rPr>
        <w:t>Kajian ini bertujuan untuk melihat h</w:t>
      </w:r>
      <w:r w:rsidRPr="00736E84">
        <w:rPr>
          <w:noProof/>
          <w:sz w:val="22"/>
          <w:szCs w:val="22"/>
          <w:lang w:val="en-MY"/>
        </w:rPr>
        <w:t>ubungan s</w:t>
      </w:r>
      <w:r w:rsidRPr="00736E84">
        <w:rPr>
          <w:i/>
          <w:noProof/>
          <w:sz w:val="22"/>
          <w:szCs w:val="22"/>
          <w:lang w:val="en-MY"/>
        </w:rPr>
        <w:t>elf-esteem</w:t>
      </w:r>
      <w:r w:rsidRPr="00736E84">
        <w:rPr>
          <w:noProof/>
          <w:sz w:val="22"/>
          <w:szCs w:val="22"/>
          <w:lang w:val="en-MY"/>
        </w:rPr>
        <w:t xml:space="preserve"> yang meliba</w:t>
      </w:r>
      <w:r w:rsidR="00BB75B9" w:rsidRPr="00736E84">
        <w:rPr>
          <w:noProof/>
          <w:sz w:val="22"/>
          <w:szCs w:val="22"/>
          <w:lang w:val="en-MY"/>
        </w:rPr>
        <w:t xml:space="preserve">tkan tiga pihak iaitu keluarga, </w:t>
      </w:r>
      <w:r w:rsidRPr="00736E84">
        <w:rPr>
          <w:noProof/>
          <w:sz w:val="22"/>
          <w:szCs w:val="22"/>
          <w:lang w:val="en-MY"/>
        </w:rPr>
        <w:t>rakan sebaya dan sekolah dengan penglibatan remaja ke atas penyalahgunaan dadah</w:t>
      </w:r>
      <w:r w:rsidR="00BB75B9" w:rsidRPr="00736E84">
        <w:rPr>
          <w:noProof/>
          <w:sz w:val="22"/>
          <w:szCs w:val="22"/>
          <w:lang w:val="en-MY"/>
        </w:rPr>
        <w:t>.</w:t>
      </w:r>
    </w:p>
    <w:p w14:paraId="7D8B460B" w14:textId="77777777" w:rsidR="009E543A" w:rsidRPr="00736E84" w:rsidRDefault="009E543A" w:rsidP="00702AD0">
      <w:pPr>
        <w:ind w:firstLine="720"/>
        <w:jc w:val="center"/>
        <w:rPr>
          <w:b/>
          <w:bCs/>
          <w:noProof/>
          <w:sz w:val="22"/>
          <w:szCs w:val="22"/>
          <w:lang w:val="en-MY"/>
        </w:rPr>
      </w:pPr>
    </w:p>
    <w:p w14:paraId="7672CC5C" w14:textId="77777777" w:rsidR="00434B93" w:rsidRDefault="00434B93" w:rsidP="00702AD0">
      <w:pPr>
        <w:ind w:firstLine="720"/>
        <w:jc w:val="center"/>
        <w:rPr>
          <w:b/>
          <w:bCs/>
          <w:noProof/>
          <w:sz w:val="22"/>
          <w:szCs w:val="22"/>
          <w:lang w:val="en-MY"/>
        </w:rPr>
      </w:pPr>
    </w:p>
    <w:p w14:paraId="5F57CC28" w14:textId="77777777" w:rsidR="00434B93" w:rsidRDefault="00434B93" w:rsidP="00702AD0">
      <w:pPr>
        <w:ind w:firstLine="720"/>
        <w:jc w:val="center"/>
        <w:rPr>
          <w:b/>
          <w:bCs/>
          <w:noProof/>
          <w:sz w:val="22"/>
          <w:szCs w:val="22"/>
          <w:lang w:val="en-MY"/>
        </w:rPr>
      </w:pPr>
    </w:p>
    <w:p w14:paraId="22ADA2B9" w14:textId="77777777" w:rsidR="00434B93" w:rsidRDefault="00434B93" w:rsidP="00702AD0">
      <w:pPr>
        <w:ind w:firstLine="720"/>
        <w:jc w:val="center"/>
        <w:rPr>
          <w:b/>
          <w:bCs/>
          <w:noProof/>
          <w:sz w:val="22"/>
          <w:szCs w:val="22"/>
          <w:lang w:val="en-MY"/>
        </w:rPr>
      </w:pPr>
    </w:p>
    <w:p w14:paraId="630B05BC" w14:textId="46400FDE" w:rsidR="00CA3699" w:rsidRPr="00736E84" w:rsidRDefault="00702AD0" w:rsidP="00702AD0">
      <w:pPr>
        <w:ind w:firstLine="720"/>
        <w:jc w:val="center"/>
        <w:rPr>
          <w:b/>
          <w:bCs/>
          <w:noProof/>
          <w:sz w:val="22"/>
          <w:szCs w:val="22"/>
          <w:lang w:val="en-MY"/>
        </w:rPr>
      </w:pPr>
      <w:r w:rsidRPr="00736E84">
        <w:rPr>
          <w:b/>
          <w:bCs/>
          <w:noProof/>
          <w:sz w:val="22"/>
          <w:szCs w:val="22"/>
          <w:lang w:val="en-MY"/>
        </w:rPr>
        <w:lastRenderedPageBreak/>
        <w:t>Kepentingan Kajian</w:t>
      </w:r>
    </w:p>
    <w:p w14:paraId="38E7F34F" w14:textId="77777777" w:rsidR="00702AD0" w:rsidRPr="00736E84" w:rsidRDefault="00702AD0" w:rsidP="00702AD0">
      <w:pPr>
        <w:ind w:firstLine="720"/>
        <w:jc w:val="center"/>
        <w:rPr>
          <w:b/>
          <w:bCs/>
          <w:noProof/>
          <w:sz w:val="22"/>
          <w:szCs w:val="22"/>
          <w:lang w:val="en-MY"/>
        </w:rPr>
      </w:pPr>
    </w:p>
    <w:p w14:paraId="356DFAC3" w14:textId="4F1CBFBB" w:rsidR="00BB75B9" w:rsidRPr="00736E84" w:rsidRDefault="00BB75B9" w:rsidP="00BB75B9">
      <w:pPr>
        <w:pStyle w:val="NoSpacing"/>
        <w:rPr>
          <w:noProof/>
          <w:sz w:val="22"/>
          <w:szCs w:val="22"/>
          <w:lang w:val="en-MY"/>
        </w:rPr>
      </w:pPr>
      <w:r w:rsidRPr="00736E84">
        <w:rPr>
          <w:noProof/>
          <w:sz w:val="22"/>
          <w:szCs w:val="22"/>
          <w:lang w:val="en-MY"/>
        </w:rPr>
        <w:t>Kajian ini memberi banyak kepentingan kepada semua golongan termasuklah individu, keluarga, sekolah dan agensi. Ia dapat memberi manfaat dari aspek pembacaan serta penelitian secara terperinci berkenaan penyalahgunaan gam dan syabu seperti penerangan, perincian, statistik dan panduan kepada individu lain yang ingin mendapatkan maklumat berkenaan remaja yang terlibat dalam penyalahgunaan dadah</w:t>
      </w:r>
      <w:r w:rsidR="00E61D8D">
        <w:rPr>
          <w:noProof/>
          <w:sz w:val="22"/>
          <w:szCs w:val="22"/>
          <w:lang w:val="en-MY"/>
        </w:rPr>
        <w:t xml:space="preserve"> </w:t>
      </w:r>
      <w:r w:rsidR="00DF7B03">
        <w:rPr>
          <w:noProof/>
          <w:sz w:val="22"/>
          <w:szCs w:val="22"/>
          <w:lang w:val="en-MY"/>
        </w:rPr>
        <w:t xml:space="preserve">di Pantai Timur Sabah </w:t>
      </w:r>
      <w:r w:rsidRPr="00736E84">
        <w:rPr>
          <w:noProof/>
          <w:sz w:val="22"/>
          <w:szCs w:val="22"/>
          <w:lang w:val="en-MY"/>
        </w:rPr>
        <w:t xml:space="preserve">berkaitan perapatan hubungan dengan ibu bapa, rakan sebaya dan </w:t>
      </w:r>
      <w:r w:rsidRPr="00736E84">
        <w:rPr>
          <w:i/>
          <w:noProof/>
          <w:sz w:val="22"/>
          <w:szCs w:val="22"/>
          <w:lang w:val="en-MY"/>
        </w:rPr>
        <w:t>self-esteem</w:t>
      </w:r>
      <w:r w:rsidRPr="00736E84">
        <w:rPr>
          <w:noProof/>
          <w:sz w:val="22"/>
          <w:szCs w:val="22"/>
          <w:lang w:val="en-MY"/>
        </w:rPr>
        <w:t>.</w:t>
      </w:r>
    </w:p>
    <w:p w14:paraId="5739D53E" w14:textId="77777777" w:rsidR="00AE7D1E" w:rsidRPr="00736E84" w:rsidRDefault="00AE7D1E" w:rsidP="00AE7D1E">
      <w:pPr>
        <w:pStyle w:val="NoSpacing"/>
        <w:ind w:firstLine="720"/>
        <w:rPr>
          <w:noProof/>
          <w:sz w:val="22"/>
          <w:szCs w:val="22"/>
          <w:lang w:val="en-MY"/>
        </w:rPr>
      </w:pPr>
      <w:r w:rsidRPr="00736E84">
        <w:rPr>
          <w:noProof/>
          <w:sz w:val="22"/>
          <w:szCs w:val="22"/>
          <w:lang w:val="en-MY"/>
        </w:rPr>
        <w:t>Seterusnya kepentingan kajian ini juga amat berguna kepada institusi kekeluargaan seperti ibu bapa. Hasil daripada kajian ini mereka dapat mengetahui pelbagai ilmu pengetahuan untuk digunakan bagi mewujudkan keharmonian keluarga supaya anak-anak tidak terlibat dengan penyalahgunaan gam dan syabu. Misalnya, kajian ini dapat memberikan info dan penerangan berkaitan ilmu yang baik tentang hubungan perapatan kekeluargaan seperti ibu bapa terhadap remaja yang terlibat di dalam penyalahgunaan gam dan syabu. Selain itu, sistem kekeluargaan juga akan lebih bersedia dari sudut ilmu pengetahuan bagi mengelakkan sebarang kemungkinan perkara buruk akan berlaku kepada ahli keluarga terutama golongan remaja yang terlibat dengan penyalahgunaan gam dan syabu. Hasil daripada kajian ini juga, institusi kekeluargaan akan lebih memberikan tumpuan dan kasih sayang kepada keluarga yang terlibat ataupun tidak dengan penyalahgunaan gam dan syabu.</w:t>
      </w:r>
    </w:p>
    <w:p w14:paraId="60B69386" w14:textId="77777777" w:rsidR="001C173B" w:rsidRPr="00736E84" w:rsidRDefault="00AE7D1E" w:rsidP="00AE7D1E">
      <w:pPr>
        <w:pStyle w:val="NoSpacing"/>
        <w:ind w:firstLine="720"/>
        <w:rPr>
          <w:b/>
          <w:noProof/>
          <w:sz w:val="22"/>
          <w:szCs w:val="22"/>
          <w:lang w:val="en-MY"/>
        </w:rPr>
      </w:pPr>
      <w:r w:rsidRPr="00736E84">
        <w:rPr>
          <w:noProof/>
          <w:sz w:val="22"/>
          <w:szCs w:val="22"/>
          <w:lang w:val="en-MY"/>
        </w:rPr>
        <w:t>Selain itu, hasil kajian ini dapat digunakan untuk kepentingan pihak sekolah bagi memberikan penerangan yang khusus kepada remaja terhadap keburukan gam dan syabu serta statistik yang berlaku terhadap golongan remaja pelbagai etnik seperti Kadazan, Bajau, Murut dan Dusun di Sabah. Seterusnya, hasil kajian ini juga dapat dicetak dan dijadikan rujukan kepada pihak sekolah supaya dapat memberikan informasi berkenaan remaja yang terlibat di dalam penyalahgunaan gam dan syabu. Hal ini sekali gus dapat memberikan banyak input kepada pihak sekolah agar lebih bersedia dengan pelbagai program pencegahan penyalahgunaan gam dan syabu kepada murid dan guru dari peringkat akar umbi lagi.</w:t>
      </w:r>
      <w:r w:rsidR="001C173B" w:rsidRPr="00736E84">
        <w:rPr>
          <w:noProof/>
          <w:sz w:val="22"/>
          <w:szCs w:val="22"/>
          <w:lang w:val="en-MY"/>
        </w:rPr>
        <w:t xml:space="preserve"> </w:t>
      </w:r>
    </w:p>
    <w:p w14:paraId="57465A03" w14:textId="77777777" w:rsidR="00AE7D1E" w:rsidRPr="00736E84" w:rsidRDefault="00AE7D1E" w:rsidP="00AE7D1E">
      <w:pPr>
        <w:pStyle w:val="NoSpacing"/>
        <w:ind w:firstLine="720"/>
        <w:rPr>
          <w:noProof/>
          <w:sz w:val="22"/>
          <w:szCs w:val="22"/>
          <w:lang w:val="en-MY"/>
        </w:rPr>
      </w:pPr>
      <w:r w:rsidRPr="00736E84">
        <w:rPr>
          <w:noProof/>
          <w:sz w:val="22"/>
          <w:szCs w:val="22"/>
          <w:lang w:val="en-MY"/>
        </w:rPr>
        <w:t>Akhir sekali, signifikan kajian ini adalah penting kepada sesebuah organisasi untuk membuat analisis dan pemantauan terhadap remaja yang terlibat di dalam penyalahgunaan dadah seperti gam dan syabu. Misalnya, organisasi yang terlibat seperti Agensi Anti Dadah Kebangsaan (AADK) yang berperanan untuk menganalisis bagi membuat rawatan susulan kepada remaja yang terlibat dalam penyalahgunaan dadah tersebut. Hasil daripada kajian ini juga akan mampu memberi stastistik yang tepat kepada AADK untuk suku kaum yang terlibat dengan penyalahgunaan dadah seperti Kadazan, Murut, Bajau dan Dusun.</w:t>
      </w:r>
    </w:p>
    <w:p w14:paraId="40F8193B" w14:textId="77777777" w:rsidR="001C173B" w:rsidRPr="00736E84" w:rsidRDefault="001C173B" w:rsidP="001C173B">
      <w:pPr>
        <w:pStyle w:val="NoSpacing"/>
        <w:rPr>
          <w:b/>
          <w:bCs/>
          <w:noProof/>
          <w:sz w:val="22"/>
          <w:szCs w:val="22"/>
          <w:lang w:val="en-MY"/>
        </w:rPr>
      </w:pPr>
    </w:p>
    <w:p w14:paraId="08ECB4BE" w14:textId="77777777" w:rsidR="000D624B" w:rsidRPr="00736E84" w:rsidRDefault="000D624B" w:rsidP="000410D7">
      <w:pPr>
        <w:pStyle w:val="NoSpacing"/>
        <w:jc w:val="center"/>
        <w:rPr>
          <w:b/>
          <w:noProof/>
          <w:sz w:val="22"/>
          <w:szCs w:val="22"/>
          <w:lang w:val="en-MY"/>
        </w:rPr>
      </w:pPr>
      <w:r w:rsidRPr="00736E84">
        <w:rPr>
          <w:b/>
          <w:noProof/>
          <w:sz w:val="22"/>
          <w:szCs w:val="22"/>
          <w:lang w:val="en-MY"/>
        </w:rPr>
        <w:t>Hipotesis Kajian</w:t>
      </w:r>
    </w:p>
    <w:p w14:paraId="7BDE9B5C" w14:textId="77777777" w:rsidR="000D624B" w:rsidRPr="00736E84" w:rsidRDefault="000D624B" w:rsidP="001C173B">
      <w:pPr>
        <w:jc w:val="both"/>
        <w:rPr>
          <w:noProof/>
          <w:sz w:val="22"/>
          <w:szCs w:val="22"/>
          <w:lang w:val="en-MY"/>
        </w:rPr>
      </w:pPr>
    </w:p>
    <w:p w14:paraId="25FB1D6C" w14:textId="77777777" w:rsidR="000D624B" w:rsidRPr="00736E84" w:rsidRDefault="000D624B" w:rsidP="000D624B">
      <w:pPr>
        <w:pStyle w:val="ListParagraph"/>
        <w:numPr>
          <w:ilvl w:val="0"/>
          <w:numId w:val="1"/>
        </w:numPr>
        <w:jc w:val="both"/>
        <w:rPr>
          <w:noProof/>
          <w:sz w:val="22"/>
          <w:szCs w:val="22"/>
          <w:lang w:val="en-MY"/>
        </w:rPr>
      </w:pPr>
      <w:r w:rsidRPr="00736E84">
        <w:rPr>
          <w:noProof/>
          <w:sz w:val="22"/>
          <w:szCs w:val="22"/>
          <w:lang w:val="en-MY"/>
        </w:rPr>
        <w:t xml:space="preserve">Tidak terdapat hubungan yang signifikan </w:t>
      </w:r>
      <w:r w:rsidRPr="00736E84">
        <w:rPr>
          <w:i/>
          <w:noProof/>
          <w:sz w:val="22"/>
          <w:szCs w:val="22"/>
          <w:lang w:val="en-MY"/>
        </w:rPr>
        <w:t>self-esteem</w:t>
      </w:r>
      <w:r w:rsidRPr="00736E84">
        <w:rPr>
          <w:noProof/>
          <w:sz w:val="22"/>
          <w:szCs w:val="22"/>
          <w:lang w:val="en-MY"/>
        </w:rPr>
        <w:t xml:space="preserve"> (keluarga) dengan penglibatan remaja ke atas penyalahgunaan dadah. </w:t>
      </w:r>
    </w:p>
    <w:p w14:paraId="2DA47B99" w14:textId="77777777" w:rsidR="000D624B" w:rsidRPr="00736E84" w:rsidRDefault="000D624B" w:rsidP="000D624B">
      <w:pPr>
        <w:pStyle w:val="ListParagraph"/>
        <w:numPr>
          <w:ilvl w:val="0"/>
          <w:numId w:val="1"/>
        </w:numPr>
        <w:jc w:val="both"/>
        <w:rPr>
          <w:noProof/>
          <w:sz w:val="22"/>
          <w:szCs w:val="22"/>
          <w:lang w:val="en-MY"/>
        </w:rPr>
      </w:pPr>
      <w:r w:rsidRPr="00736E84">
        <w:rPr>
          <w:noProof/>
          <w:sz w:val="22"/>
          <w:szCs w:val="22"/>
          <w:lang w:val="en-MY"/>
        </w:rPr>
        <w:t xml:space="preserve">Tidak terdapat hubungan yang signifikan </w:t>
      </w:r>
      <w:r w:rsidRPr="00736E84">
        <w:rPr>
          <w:i/>
          <w:noProof/>
          <w:sz w:val="22"/>
          <w:szCs w:val="22"/>
          <w:lang w:val="en-MY"/>
        </w:rPr>
        <w:t>self-esteem</w:t>
      </w:r>
      <w:r w:rsidRPr="00736E84">
        <w:rPr>
          <w:noProof/>
          <w:sz w:val="22"/>
          <w:szCs w:val="22"/>
          <w:lang w:val="en-MY"/>
        </w:rPr>
        <w:t xml:space="preserve"> (rakan sebaya) dengan penglibatan remaja ke atas penyalahgunaan dadah.</w:t>
      </w:r>
    </w:p>
    <w:p w14:paraId="1A265B60" w14:textId="77777777" w:rsidR="000D624B" w:rsidRPr="00736E84" w:rsidRDefault="000D624B" w:rsidP="008863E2">
      <w:pPr>
        <w:pStyle w:val="ListParagraph"/>
        <w:numPr>
          <w:ilvl w:val="0"/>
          <w:numId w:val="1"/>
        </w:numPr>
        <w:jc w:val="both"/>
        <w:rPr>
          <w:noProof/>
          <w:sz w:val="22"/>
          <w:szCs w:val="22"/>
          <w:lang w:val="en-MY"/>
        </w:rPr>
      </w:pPr>
      <w:r w:rsidRPr="00736E84">
        <w:rPr>
          <w:noProof/>
          <w:sz w:val="22"/>
          <w:szCs w:val="22"/>
          <w:lang w:val="en-MY"/>
        </w:rPr>
        <w:t xml:space="preserve">Tidak terdapat hubungan yang signifikan </w:t>
      </w:r>
      <w:r w:rsidRPr="00736E84">
        <w:rPr>
          <w:i/>
          <w:noProof/>
          <w:sz w:val="22"/>
          <w:szCs w:val="22"/>
          <w:lang w:val="en-MY"/>
        </w:rPr>
        <w:t>self-esteem</w:t>
      </w:r>
      <w:r w:rsidRPr="00736E84">
        <w:rPr>
          <w:noProof/>
          <w:sz w:val="22"/>
          <w:szCs w:val="22"/>
          <w:lang w:val="en-MY"/>
        </w:rPr>
        <w:t xml:space="preserve"> (sekolah) dengan penglibatan remaja ke atas penyalahgunaan dadah</w:t>
      </w:r>
      <w:r w:rsidR="007E2C4C" w:rsidRPr="00736E84">
        <w:rPr>
          <w:noProof/>
          <w:sz w:val="22"/>
          <w:szCs w:val="22"/>
          <w:lang w:val="en-MY"/>
        </w:rPr>
        <w:t>.</w:t>
      </w:r>
    </w:p>
    <w:p w14:paraId="4C8C2D98" w14:textId="77777777" w:rsidR="008863E2" w:rsidRPr="00736E84" w:rsidRDefault="008863E2" w:rsidP="008863E2">
      <w:pPr>
        <w:rPr>
          <w:b/>
          <w:bCs/>
          <w:noProof/>
          <w:sz w:val="22"/>
          <w:szCs w:val="22"/>
          <w:lang w:val="en-MY"/>
        </w:rPr>
      </w:pPr>
    </w:p>
    <w:p w14:paraId="38BDF124" w14:textId="77777777" w:rsidR="003561C7" w:rsidRPr="00736E84" w:rsidRDefault="00CA3699" w:rsidP="000D624B">
      <w:pPr>
        <w:jc w:val="center"/>
        <w:rPr>
          <w:b/>
          <w:bCs/>
          <w:noProof/>
          <w:sz w:val="22"/>
          <w:szCs w:val="22"/>
          <w:lang w:val="en-MY"/>
        </w:rPr>
      </w:pPr>
      <w:r w:rsidRPr="00736E84">
        <w:rPr>
          <w:b/>
          <w:bCs/>
          <w:noProof/>
          <w:sz w:val="22"/>
          <w:szCs w:val="22"/>
          <w:lang w:val="en-MY"/>
        </w:rPr>
        <w:t>Metodologi</w:t>
      </w:r>
    </w:p>
    <w:p w14:paraId="69D8D282" w14:textId="77777777" w:rsidR="003561C7" w:rsidRPr="00736E84" w:rsidRDefault="003561C7" w:rsidP="003561C7">
      <w:pPr>
        <w:jc w:val="both"/>
        <w:rPr>
          <w:b/>
          <w:bCs/>
          <w:noProof/>
          <w:sz w:val="22"/>
          <w:szCs w:val="22"/>
          <w:lang w:val="en-MY"/>
        </w:rPr>
      </w:pPr>
    </w:p>
    <w:p w14:paraId="041FB7EC" w14:textId="4FDF99FF" w:rsidR="00E61D8D" w:rsidRDefault="003561C7" w:rsidP="000D624B">
      <w:pPr>
        <w:jc w:val="both"/>
        <w:rPr>
          <w:noProof/>
          <w:sz w:val="22"/>
          <w:szCs w:val="22"/>
          <w:lang w:val="en-MY"/>
        </w:rPr>
      </w:pPr>
      <w:r w:rsidRPr="00736E84">
        <w:rPr>
          <w:noProof/>
          <w:sz w:val="22"/>
          <w:szCs w:val="22"/>
          <w:lang w:val="en-MY"/>
        </w:rPr>
        <w:t xml:space="preserve">Kajian ini adalah berbentuk tinjauan dengan menggunakan soal selidik. Soal selidik penglibatan remaja terhadap penyalahgunaan dadah (gam dan syabu) diedar kepada remaja yang mendapatkan rawatan di Agensi Anti Dadah Kebangsaan (AADK) </w:t>
      </w:r>
      <w:r w:rsidR="00F00641">
        <w:rPr>
          <w:noProof/>
          <w:sz w:val="22"/>
          <w:szCs w:val="22"/>
          <w:lang w:val="en-MY"/>
        </w:rPr>
        <w:t>di Pantai Timur Sabah</w:t>
      </w:r>
      <w:r w:rsidRPr="00736E84">
        <w:rPr>
          <w:noProof/>
          <w:sz w:val="22"/>
          <w:szCs w:val="22"/>
          <w:lang w:val="en-MY"/>
        </w:rPr>
        <w:t xml:space="preserve">. Subjek atau responden yang dipilih adalah berbentuk </w:t>
      </w:r>
      <w:r w:rsidRPr="00736E84">
        <w:rPr>
          <w:i/>
          <w:iCs/>
          <w:noProof/>
          <w:sz w:val="22"/>
          <w:szCs w:val="22"/>
          <w:lang w:val="en-MY"/>
        </w:rPr>
        <w:t xml:space="preserve">purposive sampling </w:t>
      </w:r>
      <w:r w:rsidRPr="00736E84">
        <w:rPr>
          <w:noProof/>
          <w:sz w:val="22"/>
          <w:szCs w:val="22"/>
          <w:lang w:val="en-MY"/>
        </w:rPr>
        <w:t xml:space="preserve">iaitu remaja yang pernah menyalahguna atau menghisap gam dan syabu di sekitar </w:t>
      </w:r>
      <w:r w:rsidR="00F00641">
        <w:rPr>
          <w:noProof/>
          <w:sz w:val="22"/>
          <w:szCs w:val="22"/>
          <w:lang w:val="en-MY"/>
        </w:rPr>
        <w:t>Pantai Timur Sabah.</w:t>
      </w:r>
    </w:p>
    <w:p w14:paraId="03C39D29" w14:textId="77777777" w:rsidR="00E61D8D" w:rsidRDefault="00E61D8D" w:rsidP="000D624B">
      <w:pPr>
        <w:jc w:val="both"/>
        <w:rPr>
          <w:noProof/>
          <w:sz w:val="22"/>
          <w:szCs w:val="22"/>
          <w:lang w:val="en-MY"/>
        </w:rPr>
      </w:pPr>
    </w:p>
    <w:p w14:paraId="3C9A4CAE" w14:textId="77777777" w:rsidR="00E61D8D" w:rsidRPr="00736E84" w:rsidRDefault="00E61D8D" w:rsidP="000D624B">
      <w:pPr>
        <w:jc w:val="both"/>
        <w:rPr>
          <w:noProof/>
          <w:sz w:val="22"/>
          <w:szCs w:val="22"/>
          <w:lang w:val="en-MY"/>
        </w:rPr>
      </w:pPr>
    </w:p>
    <w:p w14:paraId="23228DC4" w14:textId="01CB192A" w:rsidR="000D624B" w:rsidRPr="00736E84" w:rsidRDefault="000D624B" w:rsidP="000D624B">
      <w:pPr>
        <w:ind w:firstLine="720"/>
        <w:jc w:val="both"/>
        <w:rPr>
          <w:noProof/>
          <w:sz w:val="22"/>
          <w:szCs w:val="22"/>
          <w:lang w:val="en-MY"/>
        </w:rPr>
      </w:pPr>
      <w:r w:rsidRPr="00736E84">
        <w:rPr>
          <w:noProof/>
          <w:sz w:val="22"/>
          <w:szCs w:val="22"/>
          <w:lang w:val="en-MY"/>
        </w:rPr>
        <w:lastRenderedPageBreak/>
        <w:t xml:space="preserve">Seramai 57 orang responden telah diambil dalam kajian awal ini yang terdiri daripada remaja yang sedang mendapatkan rawatan di Agensi Anti Dadah Kebangsaan (AADK) </w:t>
      </w:r>
      <w:r w:rsidR="00F00641">
        <w:rPr>
          <w:noProof/>
          <w:sz w:val="22"/>
          <w:szCs w:val="22"/>
          <w:lang w:val="en-MY"/>
        </w:rPr>
        <w:t xml:space="preserve">di Pantai Timur Sabah. </w:t>
      </w:r>
      <w:r w:rsidRPr="00736E84">
        <w:rPr>
          <w:noProof/>
          <w:sz w:val="22"/>
          <w:szCs w:val="22"/>
          <w:lang w:val="en-MY"/>
        </w:rPr>
        <w:t>Pemilihan umur responden pula adalah dalam lingkungan 12 hingga 21 tahun yang telah dikenalpasti pernah mendapatkan rawatan di Klinik AADK</w:t>
      </w:r>
      <w:r w:rsidR="00F00641">
        <w:rPr>
          <w:noProof/>
          <w:sz w:val="22"/>
          <w:szCs w:val="22"/>
          <w:lang w:val="en-MY"/>
        </w:rPr>
        <w:t xml:space="preserve"> </w:t>
      </w:r>
      <w:r w:rsidRPr="00736E84">
        <w:rPr>
          <w:noProof/>
          <w:sz w:val="22"/>
          <w:szCs w:val="22"/>
          <w:lang w:val="en-MY"/>
        </w:rPr>
        <w:t>bagi kawasan tersebut.</w:t>
      </w:r>
    </w:p>
    <w:p w14:paraId="7FA56108" w14:textId="41490870" w:rsidR="000D624B" w:rsidRPr="00736E84" w:rsidRDefault="000D624B" w:rsidP="000D624B">
      <w:pPr>
        <w:ind w:firstLine="720"/>
        <w:jc w:val="both"/>
        <w:rPr>
          <w:noProof/>
          <w:sz w:val="22"/>
          <w:szCs w:val="22"/>
          <w:lang w:val="en-MY"/>
        </w:rPr>
      </w:pPr>
      <w:r w:rsidRPr="00736E84">
        <w:rPr>
          <w:noProof/>
          <w:sz w:val="22"/>
          <w:szCs w:val="22"/>
          <w:lang w:val="en-MY"/>
        </w:rPr>
        <w:t>Borang soal selidik yang digunakan adalah</w:t>
      </w:r>
      <w:r w:rsidRPr="00736E84">
        <w:rPr>
          <w:i/>
          <w:noProof/>
          <w:sz w:val="22"/>
          <w:szCs w:val="22"/>
          <w:lang w:val="en-MY"/>
        </w:rPr>
        <w:t xml:space="preserve"> Drug Use Questionnaire (DAST-20). </w:t>
      </w:r>
      <w:r w:rsidRPr="00736E84">
        <w:rPr>
          <w:noProof/>
          <w:sz w:val="22"/>
          <w:szCs w:val="22"/>
          <w:lang w:val="en-MY"/>
        </w:rPr>
        <w:t xml:space="preserve">Alat kajian ini dibina oleh Dr. Harvey Skinner (2009). Mengandungi 20 item yang cuba mengenalpasti tahap penglibatan remaja dalam penyalahgunaan dadah termasuk gam dan syabu. Alat ukur ini merupakan </w:t>
      </w:r>
      <w:r w:rsidRPr="00736E84">
        <w:rPr>
          <w:rFonts w:eastAsia="ArialMT"/>
          <w:noProof/>
          <w:sz w:val="22"/>
          <w:szCs w:val="22"/>
          <w:lang w:val="en-MY"/>
        </w:rPr>
        <w:t>satu kaedah yang singkat, mudah dan praktikal bagi mengenalpasti tahap individu menggunakan dadah.</w:t>
      </w:r>
      <w:r w:rsidRPr="00736E84">
        <w:rPr>
          <w:noProof/>
          <w:sz w:val="22"/>
          <w:szCs w:val="22"/>
          <w:lang w:val="en-MY"/>
        </w:rPr>
        <w:t xml:space="preserve"> Manakala borang soal selidik yang digunakan untuk mengukur </w:t>
      </w:r>
      <w:r w:rsidRPr="00736E84">
        <w:rPr>
          <w:i/>
          <w:noProof/>
          <w:sz w:val="22"/>
          <w:szCs w:val="22"/>
          <w:lang w:val="en-MY"/>
        </w:rPr>
        <w:t>self-esteem</w:t>
      </w:r>
      <w:r w:rsidRPr="00736E84">
        <w:rPr>
          <w:noProof/>
          <w:sz w:val="22"/>
          <w:szCs w:val="22"/>
          <w:lang w:val="en-MY"/>
        </w:rPr>
        <w:t xml:space="preserve"> adalah</w:t>
      </w:r>
      <w:r w:rsidRPr="00736E84">
        <w:rPr>
          <w:i/>
          <w:noProof/>
          <w:sz w:val="22"/>
          <w:szCs w:val="22"/>
          <w:lang w:val="en-MY"/>
        </w:rPr>
        <w:t xml:space="preserve"> Hare Self-Esteem Scale (HSS). </w:t>
      </w:r>
      <w:r w:rsidRPr="00736E84">
        <w:rPr>
          <w:noProof/>
          <w:sz w:val="22"/>
          <w:szCs w:val="22"/>
          <w:lang w:val="en-MY"/>
        </w:rPr>
        <w:t>Alat kajian ini dibina oleh Hare (1995) bagi mengukur penghargaan kendiri remaja. Soal selidik ini mengandungi 30 item yang mampu menjelaskan kepada penyelidik berkaitan tahap penghargaan kendiri remaja itu secara keseluruhan berasaskan tiga subskala iaitu keluarga, rakan sebaya dan sekolah.</w:t>
      </w:r>
    </w:p>
    <w:p w14:paraId="06885F07" w14:textId="77777777" w:rsidR="008863E2" w:rsidRPr="00736E84" w:rsidRDefault="00F73210" w:rsidP="000410D7">
      <w:pPr>
        <w:ind w:firstLine="720"/>
        <w:jc w:val="both"/>
        <w:rPr>
          <w:noProof/>
          <w:sz w:val="22"/>
          <w:szCs w:val="22"/>
          <w:lang w:val="en-MY"/>
        </w:rPr>
      </w:pPr>
      <w:r w:rsidRPr="00736E84">
        <w:rPr>
          <w:noProof/>
          <w:sz w:val="22"/>
          <w:szCs w:val="22"/>
          <w:lang w:val="en-MY"/>
        </w:rPr>
        <w:t xml:space="preserve">Perisian </w:t>
      </w:r>
      <w:r w:rsidRPr="00736E84">
        <w:rPr>
          <w:i/>
          <w:iCs/>
          <w:noProof/>
          <w:sz w:val="22"/>
          <w:szCs w:val="22"/>
          <w:lang w:val="en-MY"/>
        </w:rPr>
        <w:t xml:space="preserve">Statistical Package For The Social Sciences (SPSS) </w:t>
      </w:r>
      <w:r w:rsidRPr="00736E84">
        <w:rPr>
          <w:noProof/>
          <w:sz w:val="22"/>
          <w:szCs w:val="22"/>
          <w:lang w:val="en-MY"/>
        </w:rPr>
        <w:t>digunakan dalam kajian ini bagi memproses dan menganalisis data yang telah diperolehi. Ujian statistik yang digunakan adalah ujian korelasi bagi melihat hubungan antara pembolehubah merujuk kepada hipotesis kajian yang telah dibina.</w:t>
      </w:r>
    </w:p>
    <w:p w14:paraId="38B25168" w14:textId="77777777" w:rsidR="000410D7" w:rsidRPr="00736E84" w:rsidRDefault="000410D7" w:rsidP="000410D7">
      <w:pPr>
        <w:ind w:firstLine="720"/>
        <w:jc w:val="both"/>
        <w:rPr>
          <w:noProof/>
          <w:sz w:val="22"/>
          <w:szCs w:val="22"/>
          <w:lang w:val="en-MY"/>
        </w:rPr>
      </w:pPr>
    </w:p>
    <w:p w14:paraId="2BE9CFA9" w14:textId="77777777" w:rsidR="00CA3699" w:rsidRPr="00736E84" w:rsidRDefault="00CA3699" w:rsidP="00CA3699">
      <w:pPr>
        <w:jc w:val="center"/>
        <w:rPr>
          <w:b/>
          <w:bCs/>
          <w:noProof/>
          <w:sz w:val="22"/>
          <w:szCs w:val="22"/>
          <w:lang w:val="en-MY"/>
        </w:rPr>
      </w:pPr>
      <w:r w:rsidRPr="00736E84">
        <w:rPr>
          <w:b/>
          <w:bCs/>
          <w:noProof/>
          <w:sz w:val="22"/>
          <w:szCs w:val="22"/>
          <w:lang w:val="en-MY"/>
        </w:rPr>
        <w:t>Dapatan Kajian</w:t>
      </w:r>
    </w:p>
    <w:p w14:paraId="43D047CF" w14:textId="77777777" w:rsidR="00CA3699" w:rsidRPr="00736E84" w:rsidRDefault="00CA3699" w:rsidP="00CA3699">
      <w:pPr>
        <w:jc w:val="both"/>
        <w:rPr>
          <w:b/>
          <w:bCs/>
          <w:noProof/>
          <w:sz w:val="22"/>
          <w:szCs w:val="22"/>
          <w:lang w:val="en-MY"/>
        </w:rPr>
      </w:pPr>
    </w:p>
    <w:p w14:paraId="285F99A1" w14:textId="77777777" w:rsidR="00AF3EFC" w:rsidRPr="00736E84" w:rsidRDefault="00AF3EFC" w:rsidP="00AF3EFC">
      <w:pPr>
        <w:pStyle w:val="ListParagraph"/>
        <w:numPr>
          <w:ilvl w:val="0"/>
          <w:numId w:val="2"/>
        </w:numPr>
        <w:ind w:hanging="720"/>
        <w:jc w:val="both"/>
        <w:rPr>
          <w:i/>
          <w:noProof/>
          <w:sz w:val="22"/>
          <w:szCs w:val="22"/>
          <w:lang w:val="en-MY"/>
        </w:rPr>
      </w:pPr>
      <w:r w:rsidRPr="00736E84">
        <w:rPr>
          <w:i/>
          <w:noProof/>
          <w:sz w:val="22"/>
          <w:szCs w:val="22"/>
          <w:lang w:val="en-MY"/>
        </w:rPr>
        <w:t>Tidak terdapat hubungan yang signifikan self-esteem (keluarga) dengan penglibatan remaj</w:t>
      </w:r>
      <w:r w:rsidR="008A39D6" w:rsidRPr="00736E84">
        <w:rPr>
          <w:i/>
          <w:noProof/>
          <w:sz w:val="22"/>
          <w:szCs w:val="22"/>
          <w:lang w:val="en-MY"/>
        </w:rPr>
        <w:t>a ke atas penyalahgunaan dadah.</w:t>
      </w:r>
    </w:p>
    <w:p w14:paraId="76958FA0" w14:textId="77777777" w:rsidR="008A39D6" w:rsidRPr="00736E84" w:rsidRDefault="008A39D6" w:rsidP="00AF3EFC">
      <w:pPr>
        <w:jc w:val="both"/>
        <w:rPr>
          <w:noProof/>
          <w:sz w:val="22"/>
          <w:szCs w:val="22"/>
          <w:lang w:val="en-MY"/>
        </w:rPr>
      </w:pPr>
    </w:p>
    <w:p w14:paraId="62B3DAAB" w14:textId="77777777" w:rsidR="00AF3EFC" w:rsidRPr="00736E84" w:rsidRDefault="008A1520" w:rsidP="00AF3EFC">
      <w:pPr>
        <w:jc w:val="both"/>
        <w:rPr>
          <w:noProof/>
          <w:sz w:val="22"/>
          <w:szCs w:val="22"/>
          <w:lang w:val="en-MY"/>
        </w:rPr>
      </w:pPr>
      <w:r w:rsidRPr="00736E84">
        <w:rPr>
          <w:noProof/>
          <w:sz w:val="22"/>
          <w:szCs w:val="22"/>
          <w:lang w:val="en-MY"/>
        </w:rPr>
        <w:t xml:space="preserve">Ujian korelasi mudah menunjukkan tidak terdapat hubungan yang signifikan </w:t>
      </w:r>
      <w:r w:rsidRPr="00736E84">
        <w:rPr>
          <w:i/>
          <w:noProof/>
          <w:sz w:val="22"/>
          <w:szCs w:val="22"/>
          <w:lang w:val="en-MY"/>
        </w:rPr>
        <w:t>self-esteem</w:t>
      </w:r>
      <w:r w:rsidRPr="00736E84">
        <w:rPr>
          <w:noProof/>
          <w:sz w:val="22"/>
          <w:szCs w:val="22"/>
          <w:lang w:val="en-MY"/>
        </w:rPr>
        <w:t xml:space="preserve"> (keluarga) dengan penglibatan remaja ke atas penyalahgunaan dadah</w:t>
      </w:r>
      <w:r w:rsidR="002A3FC7" w:rsidRPr="00736E84">
        <w:rPr>
          <w:noProof/>
          <w:sz w:val="22"/>
          <w:szCs w:val="22"/>
          <w:lang w:val="en-MY"/>
        </w:rPr>
        <w:t xml:space="preserve"> (r = .224</w:t>
      </w:r>
      <w:r w:rsidR="001A5CF6" w:rsidRPr="00736E84">
        <w:rPr>
          <w:noProof/>
          <w:sz w:val="22"/>
          <w:szCs w:val="22"/>
          <w:lang w:val="en-MY"/>
        </w:rPr>
        <w:t>, p&gt;0.05). K</w:t>
      </w:r>
      <w:r w:rsidRPr="00736E84">
        <w:rPr>
          <w:noProof/>
          <w:sz w:val="22"/>
          <w:szCs w:val="22"/>
          <w:lang w:val="en-MY"/>
        </w:rPr>
        <w:t xml:space="preserve">eputusan menunjukkan bahawa </w:t>
      </w:r>
      <w:r w:rsidR="001A5CF6" w:rsidRPr="00736E84">
        <w:rPr>
          <w:i/>
          <w:noProof/>
          <w:sz w:val="22"/>
          <w:szCs w:val="22"/>
          <w:lang w:val="en-MY"/>
        </w:rPr>
        <w:t>self-</w:t>
      </w:r>
      <w:r w:rsidRPr="00736E84">
        <w:rPr>
          <w:i/>
          <w:noProof/>
          <w:sz w:val="22"/>
          <w:szCs w:val="22"/>
          <w:lang w:val="en-MY"/>
        </w:rPr>
        <w:t>esteem</w:t>
      </w:r>
      <w:r w:rsidRPr="00736E84">
        <w:rPr>
          <w:noProof/>
          <w:sz w:val="22"/>
          <w:szCs w:val="22"/>
          <w:lang w:val="en-MY"/>
        </w:rPr>
        <w:t xml:space="preserve"> (keluarga) tidak mempunyai hubungan atau kaitan dengan penglibatan remaj</w:t>
      </w:r>
      <w:r w:rsidR="00102BF6" w:rsidRPr="00736E84">
        <w:rPr>
          <w:noProof/>
          <w:sz w:val="22"/>
          <w:szCs w:val="22"/>
          <w:lang w:val="en-MY"/>
        </w:rPr>
        <w:t xml:space="preserve">a ke atas penyalahgunaan dadah. </w:t>
      </w:r>
      <w:r w:rsidRPr="00736E84">
        <w:rPr>
          <w:noProof/>
          <w:sz w:val="22"/>
          <w:szCs w:val="22"/>
          <w:lang w:val="en-MY"/>
        </w:rPr>
        <w:t>Dapatan kajian dinyatakan dalam jadual 1.1.</w:t>
      </w:r>
    </w:p>
    <w:p w14:paraId="28D8C18B" w14:textId="77777777" w:rsidR="008A1520" w:rsidRPr="00736E84" w:rsidRDefault="008A1520" w:rsidP="00AF3EFC">
      <w:pPr>
        <w:jc w:val="both"/>
        <w:rPr>
          <w:noProof/>
          <w:sz w:val="22"/>
          <w:szCs w:val="22"/>
          <w:lang w:val="en-MY"/>
        </w:rPr>
      </w:pPr>
    </w:p>
    <w:p w14:paraId="1E85A8CC" w14:textId="77777777" w:rsidR="001A5CF6" w:rsidRPr="00736E84" w:rsidRDefault="001A5CF6" w:rsidP="00AF3EFC">
      <w:pPr>
        <w:jc w:val="both"/>
        <w:rPr>
          <w:b/>
          <w:i/>
          <w:noProof/>
          <w:sz w:val="22"/>
          <w:szCs w:val="22"/>
          <w:lang w:val="en-MY"/>
        </w:rPr>
      </w:pPr>
      <w:r w:rsidRPr="00736E84">
        <w:rPr>
          <w:b/>
          <w:noProof/>
          <w:sz w:val="22"/>
          <w:szCs w:val="22"/>
          <w:lang w:val="en-MY"/>
        </w:rPr>
        <w:t xml:space="preserve">Jadual 1.1 : </w:t>
      </w:r>
      <w:r w:rsidR="005F6B25" w:rsidRPr="00736E84">
        <w:rPr>
          <w:b/>
          <w:noProof/>
          <w:sz w:val="22"/>
          <w:szCs w:val="22"/>
          <w:lang w:val="en-MY"/>
        </w:rPr>
        <w:t>H</w:t>
      </w:r>
      <w:r w:rsidRPr="00736E84">
        <w:rPr>
          <w:b/>
          <w:noProof/>
          <w:sz w:val="22"/>
          <w:szCs w:val="22"/>
          <w:lang w:val="en-MY"/>
        </w:rPr>
        <w:t xml:space="preserve">ubungan </w:t>
      </w:r>
      <w:r w:rsidRPr="00736E84">
        <w:rPr>
          <w:b/>
          <w:i/>
          <w:noProof/>
          <w:sz w:val="22"/>
          <w:szCs w:val="22"/>
          <w:lang w:val="en-MY"/>
        </w:rPr>
        <w:t>self-esteem</w:t>
      </w:r>
      <w:r w:rsidRPr="00736E84">
        <w:rPr>
          <w:b/>
          <w:noProof/>
          <w:sz w:val="22"/>
          <w:szCs w:val="22"/>
          <w:lang w:val="en-MY"/>
        </w:rPr>
        <w:t xml:space="preserve"> (keluarga) dengan penglibatan remaja ke atas penyalahgunaan dadah</w:t>
      </w:r>
      <w:r w:rsidRPr="00736E84">
        <w:rPr>
          <w:b/>
          <w:i/>
          <w:noProof/>
          <w:sz w:val="22"/>
          <w:szCs w:val="22"/>
          <w:lang w:val="en-MY"/>
        </w:rPr>
        <w:t>.</w:t>
      </w:r>
    </w:p>
    <w:p w14:paraId="08A94F89" w14:textId="77777777" w:rsidR="00775602" w:rsidRPr="00736E84" w:rsidRDefault="00775602" w:rsidP="00AF3EFC">
      <w:pPr>
        <w:jc w:val="both"/>
        <w:rPr>
          <w:b/>
          <w:noProof/>
          <w:sz w:val="22"/>
          <w:szCs w:val="22"/>
          <w:lang w:val="en-MY"/>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081"/>
        <w:gridCol w:w="3081"/>
      </w:tblGrid>
      <w:tr w:rsidR="00775602" w:rsidRPr="00736E84" w14:paraId="251AF6CE" w14:textId="77777777" w:rsidTr="00775602">
        <w:tc>
          <w:tcPr>
            <w:tcW w:w="9134" w:type="dxa"/>
            <w:gridSpan w:val="3"/>
            <w:tcBorders>
              <w:top w:val="single" w:sz="4" w:space="0" w:color="auto"/>
              <w:bottom w:val="single" w:sz="4" w:space="0" w:color="auto"/>
            </w:tcBorders>
          </w:tcPr>
          <w:p w14:paraId="625D01CD" w14:textId="77777777" w:rsidR="00775602" w:rsidRPr="00736E84" w:rsidRDefault="00775602" w:rsidP="00775602">
            <w:pPr>
              <w:jc w:val="center"/>
              <w:rPr>
                <w:noProof/>
                <w:sz w:val="22"/>
                <w:szCs w:val="22"/>
                <w:lang w:val="en-MY"/>
              </w:rPr>
            </w:pPr>
            <w:r w:rsidRPr="00736E84">
              <w:rPr>
                <w:i/>
                <w:noProof/>
                <w:sz w:val="22"/>
                <w:szCs w:val="22"/>
                <w:lang w:val="en-MY"/>
              </w:rPr>
              <w:t>self-esteem</w:t>
            </w:r>
            <w:r w:rsidRPr="00736E84">
              <w:rPr>
                <w:noProof/>
                <w:sz w:val="22"/>
                <w:szCs w:val="22"/>
                <w:lang w:val="en-MY"/>
              </w:rPr>
              <w:t xml:space="preserve"> (keluarga)</w:t>
            </w:r>
          </w:p>
        </w:tc>
      </w:tr>
      <w:tr w:rsidR="001A5CF6" w:rsidRPr="00736E84" w14:paraId="65008985" w14:textId="77777777" w:rsidTr="00775602">
        <w:tc>
          <w:tcPr>
            <w:tcW w:w="2972" w:type="dxa"/>
            <w:tcBorders>
              <w:top w:val="single" w:sz="4" w:space="0" w:color="auto"/>
            </w:tcBorders>
          </w:tcPr>
          <w:p w14:paraId="167B14CE" w14:textId="77777777" w:rsidR="001A5CF6" w:rsidRPr="00736E84" w:rsidRDefault="00775602" w:rsidP="00775602">
            <w:pPr>
              <w:rPr>
                <w:noProof/>
                <w:sz w:val="22"/>
                <w:szCs w:val="22"/>
                <w:lang w:val="en-MY"/>
              </w:rPr>
            </w:pPr>
            <w:r w:rsidRPr="00736E84">
              <w:rPr>
                <w:noProof/>
                <w:sz w:val="22"/>
                <w:szCs w:val="22"/>
                <w:lang w:val="en-MY"/>
              </w:rPr>
              <w:t>Penglibatan remaja ke atas penyalahgunaan dadah</w:t>
            </w:r>
          </w:p>
        </w:tc>
        <w:tc>
          <w:tcPr>
            <w:tcW w:w="3081" w:type="dxa"/>
            <w:tcBorders>
              <w:top w:val="single" w:sz="4" w:space="0" w:color="auto"/>
            </w:tcBorders>
          </w:tcPr>
          <w:p w14:paraId="0AD9DFC2" w14:textId="77777777" w:rsidR="001A5CF6" w:rsidRPr="00736E84" w:rsidRDefault="00775602" w:rsidP="00775602">
            <w:pPr>
              <w:jc w:val="center"/>
              <w:rPr>
                <w:noProof/>
                <w:sz w:val="22"/>
                <w:szCs w:val="22"/>
                <w:lang w:val="en-MY"/>
              </w:rPr>
            </w:pPr>
            <w:r w:rsidRPr="00736E84">
              <w:rPr>
                <w:noProof/>
                <w:sz w:val="22"/>
                <w:szCs w:val="22"/>
                <w:lang w:val="en-MY"/>
              </w:rPr>
              <w:t>r</w:t>
            </w:r>
          </w:p>
          <w:p w14:paraId="6369BC70" w14:textId="77777777" w:rsidR="00775602" w:rsidRPr="00736E84" w:rsidRDefault="00775602" w:rsidP="00775602">
            <w:pPr>
              <w:jc w:val="center"/>
              <w:rPr>
                <w:noProof/>
                <w:sz w:val="22"/>
                <w:szCs w:val="22"/>
                <w:lang w:val="en-MY"/>
              </w:rPr>
            </w:pPr>
            <w:r w:rsidRPr="00736E84">
              <w:rPr>
                <w:noProof/>
                <w:sz w:val="22"/>
                <w:szCs w:val="22"/>
                <w:lang w:val="en-MY"/>
              </w:rPr>
              <w:t>Sig.</w:t>
            </w:r>
          </w:p>
          <w:p w14:paraId="6A6EFFE8" w14:textId="77777777" w:rsidR="00775602" w:rsidRPr="00736E84" w:rsidRDefault="00775602" w:rsidP="00775602">
            <w:pPr>
              <w:jc w:val="center"/>
              <w:rPr>
                <w:noProof/>
                <w:sz w:val="22"/>
                <w:szCs w:val="22"/>
                <w:lang w:val="en-MY"/>
              </w:rPr>
            </w:pPr>
            <w:r w:rsidRPr="00736E84">
              <w:rPr>
                <w:noProof/>
                <w:sz w:val="22"/>
                <w:szCs w:val="22"/>
                <w:lang w:val="en-MY"/>
              </w:rPr>
              <w:t>N</w:t>
            </w:r>
          </w:p>
        </w:tc>
        <w:tc>
          <w:tcPr>
            <w:tcW w:w="3081" w:type="dxa"/>
            <w:tcBorders>
              <w:top w:val="single" w:sz="4" w:space="0" w:color="auto"/>
            </w:tcBorders>
          </w:tcPr>
          <w:p w14:paraId="3F5C64B6" w14:textId="77777777" w:rsidR="001A5CF6" w:rsidRPr="00736E84" w:rsidRDefault="00DC2126" w:rsidP="00775602">
            <w:pPr>
              <w:jc w:val="center"/>
              <w:rPr>
                <w:noProof/>
                <w:sz w:val="22"/>
                <w:szCs w:val="22"/>
                <w:lang w:val="en-MY"/>
              </w:rPr>
            </w:pPr>
            <w:r w:rsidRPr="00736E84">
              <w:rPr>
                <w:noProof/>
                <w:sz w:val="22"/>
                <w:szCs w:val="22"/>
                <w:lang w:val="en-MY"/>
              </w:rPr>
              <w:t>.224</w:t>
            </w:r>
          </w:p>
          <w:p w14:paraId="56907681" w14:textId="77777777" w:rsidR="00DC2126" w:rsidRPr="00736E84" w:rsidRDefault="00DC2126" w:rsidP="00775602">
            <w:pPr>
              <w:jc w:val="center"/>
              <w:rPr>
                <w:noProof/>
                <w:sz w:val="22"/>
                <w:szCs w:val="22"/>
                <w:lang w:val="en-MY"/>
              </w:rPr>
            </w:pPr>
            <w:r w:rsidRPr="00736E84">
              <w:rPr>
                <w:noProof/>
                <w:sz w:val="22"/>
                <w:szCs w:val="22"/>
                <w:lang w:val="en-MY"/>
              </w:rPr>
              <w:t>.094</w:t>
            </w:r>
          </w:p>
          <w:p w14:paraId="7F1F0B46" w14:textId="77777777" w:rsidR="00DC2126" w:rsidRPr="00736E84" w:rsidRDefault="00DC2126" w:rsidP="00775602">
            <w:pPr>
              <w:jc w:val="center"/>
              <w:rPr>
                <w:noProof/>
                <w:sz w:val="22"/>
                <w:szCs w:val="22"/>
                <w:lang w:val="en-MY"/>
              </w:rPr>
            </w:pPr>
            <w:r w:rsidRPr="00736E84">
              <w:rPr>
                <w:noProof/>
                <w:sz w:val="22"/>
                <w:szCs w:val="22"/>
                <w:lang w:val="en-MY"/>
              </w:rPr>
              <w:t>57</w:t>
            </w:r>
          </w:p>
        </w:tc>
      </w:tr>
    </w:tbl>
    <w:p w14:paraId="3D6A0722" w14:textId="77777777" w:rsidR="00102BF6" w:rsidRPr="00736E84" w:rsidRDefault="00102BF6" w:rsidP="00AF3EFC">
      <w:pPr>
        <w:jc w:val="both"/>
        <w:rPr>
          <w:noProof/>
          <w:sz w:val="22"/>
          <w:szCs w:val="22"/>
          <w:lang w:val="en-MY"/>
        </w:rPr>
      </w:pPr>
    </w:p>
    <w:p w14:paraId="27A08788" w14:textId="77777777" w:rsidR="00AF3EFC" w:rsidRPr="00736E84" w:rsidRDefault="00AF3EFC" w:rsidP="00AF3EFC">
      <w:pPr>
        <w:pStyle w:val="ListParagraph"/>
        <w:numPr>
          <w:ilvl w:val="0"/>
          <w:numId w:val="2"/>
        </w:numPr>
        <w:ind w:hanging="720"/>
        <w:jc w:val="both"/>
        <w:rPr>
          <w:i/>
          <w:noProof/>
          <w:sz w:val="22"/>
          <w:szCs w:val="22"/>
          <w:lang w:val="en-MY"/>
        </w:rPr>
      </w:pPr>
      <w:r w:rsidRPr="00736E84">
        <w:rPr>
          <w:i/>
          <w:noProof/>
          <w:sz w:val="22"/>
          <w:szCs w:val="22"/>
          <w:lang w:val="en-MY"/>
        </w:rPr>
        <w:t>Tidak terdapat hubungan yang signifikan self-esteem (rakan sebaya) dengan penglibatan remaja ke atas penyalahgunaan dadah.</w:t>
      </w:r>
    </w:p>
    <w:p w14:paraId="547C40A0" w14:textId="77777777" w:rsidR="00102BF6" w:rsidRPr="00736E84" w:rsidRDefault="00102BF6" w:rsidP="00D806B4">
      <w:pPr>
        <w:jc w:val="both"/>
        <w:rPr>
          <w:noProof/>
          <w:sz w:val="22"/>
          <w:szCs w:val="22"/>
          <w:lang w:val="en-MY"/>
        </w:rPr>
      </w:pPr>
    </w:p>
    <w:p w14:paraId="7A917CBB" w14:textId="3A6AFEE2" w:rsidR="00502F9F" w:rsidRDefault="00D806B4" w:rsidP="00D806B4">
      <w:pPr>
        <w:jc w:val="both"/>
        <w:rPr>
          <w:noProof/>
          <w:sz w:val="22"/>
          <w:szCs w:val="22"/>
          <w:lang w:val="en-MY"/>
        </w:rPr>
      </w:pPr>
      <w:r w:rsidRPr="00736E84">
        <w:rPr>
          <w:noProof/>
          <w:sz w:val="22"/>
          <w:szCs w:val="22"/>
          <w:lang w:val="en-MY"/>
        </w:rPr>
        <w:t xml:space="preserve">Ujian korelasi mudah menunjukkan terdapat hubungan yang signifikan </w:t>
      </w:r>
      <w:r w:rsidRPr="00736E84">
        <w:rPr>
          <w:i/>
          <w:noProof/>
          <w:sz w:val="22"/>
          <w:szCs w:val="22"/>
          <w:lang w:val="en-MY"/>
        </w:rPr>
        <w:t>self-esteem</w:t>
      </w:r>
      <w:r w:rsidRPr="00736E84">
        <w:rPr>
          <w:noProof/>
          <w:sz w:val="22"/>
          <w:szCs w:val="22"/>
          <w:lang w:val="en-MY"/>
        </w:rPr>
        <w:t xml:space="preserve"> (</w:t>
      </w:r>
      <w:r w:rsidR="001A5CF6" w:rsidRPr="00736E84">
        <w:rPr>
          <w:noProof/>
          <w:sz w:val="22"/>
          <w:szCs w:val="22"/>
          <w:lang w:val="en-MY"/>
        </w:rPr>
        <w:t>rakan sebaya</w:t>
      </w:r>
      <w:r w:rsidRPr="00736E84">
        <w:rPr>
          <w:noProof/>
          <w:sz w:val="22"/>
          <w:szCs w:val="22"/>
          <w:lang w:val="en-MY"/>
        </w:rPr>
        <w:t>) dengan penglibatan remaja ke atas penyalahgunaan dadah</w:t>
      </w:r>
      <w:r w:rsidR="00D2797A" w:rsidRPr="00736E84">
        <w:rPr>
          <w:noProof/>
          <w:sz w:val="22"/>
          <w:szCs w:val="22"/>
          <w:lang w:val="en-MY"/>
        </w:rPr>
        <w:t xml:space="preserve"> (r = .418</w:t>
      </w:r>
      <w:r w:rsidR="001A5CF6" w:rsidRPr="00736E84">
        <w:rPr>
          <w:noProof/>
          <w:sz w:val="22"/>
          <w:szCs w:val="22"/>
          <w:lang w:val="en-MY"/>
        </w:rPr>
        <w:t>, p&lt;0.05). K</w:t>
      </w:r>
      <w:r w:rsidRPr="00736E84">
        <w:rPr>
          <w:noProof/>
          <w:sz w:val="22"/>
          <w:szCs w:val="22"/>
          <w:lang w:val="en-MY"/>
        </w:rPr>
        <w:t xml:space="preserve">eputusan menunjukkan </w:t>
      </w:r>
      <w:r w:rsidR="00D2797A" w:rsidRPr="00736E84">
        <w:rPr>
          <w:noProof/>
          <w:sz w:val="22"/>
          <w:szCs w:val="22"/>
          <w:lang w:val="en-MY"/>
        </w:rPr>
        <w:t>hubungan yang positif dan bertahap sederhana</w:t>
      </w:r>
      <w:r w:rsidR="001A5CF6" w:rsidRPr="00736E84">
        <w:rPr>
          <w:noProof/>
          <w:sz w:val="22"/>
          <w:szCs w:val="22"/>
          <w:lang w:val="en-MY"/>
        </w:rPr>
        <w:t xml:space="preserve">. Hasil kajian menunjukkan, jika </w:t>
      </w:r>
      <w:r w:rsidR="001A5CF6" w:rsidRPr="00736E84">
        <w:rPr>
          <w:i/>
          <w:noProof/>
          <w:sz w:val="22"/>
          <w:szCs w:val="22"/>
          <w:lang w:val="en-MY"/>
        </w:rPr>
        <w:t>self-esteem</w:t>
      </w:r>
      <w:r w:rsidR="001A5CF6" w:rsidRPr="00736E84">
        <w:rPr>
          <w:noProof/>
          <w:sz w:val="22"/>
          <w:szCs w:val="22"/>
          <w:lang w:val="en-MY"/>
        </w:rPr>
        <w:t xml:space="preserve"> </w:t>
      </w:r>
      <w:r w:rsidRPr="00736E84">
        <w:rPr>
          <w:noProof/>
          <w:sz w:val="22"/>
          <w:szCs w:val="22"/>
          <w:lang w:val="en-MY"/>
        </w:rPr>
        <w:t>(</w:t>
      </w:r>
      <w:r w:rsidR="001A5CF6" w:rsidRPr="00736E84">
        <w:rPr>
          <w:noProof/>
          <w:sz w:val="22"/>
          <w:szCs w:val="22"/>
          <w:lang w:val="en-MY"/>
        </w:rPr>
        <w:t>rakan sebaya</w:t>
      </w:r>
      <w:r w:rsidRPr="00736E84">
        <w:rPr>
          <w:noProof/>
          <w:sz w:val="22"/>
          <w:szCs w:val="22"/>
          <w:lang w:val="en-MY"/>
        </w:rPr>
        <w:t xml:space="preserve">) </w:t>
      </w:r>
      <w:r w:rsidR="001A5CF6" w:rsidRPr="00736E84">
        <w:rPr>
          <w:noProof/>
          <w:sz w:val="22"/>
          <w:szCs w:val="22"/>
          <w:lang w:val="en-MY"/>
        </w:rPr>
        <w:t xml:space="preserve">meningkat, maka </w:t>
      </w:r>
      <w:r w:rsidRPr="00736E84">
        <w:rPr>
          <w:noProof/>
          <w:sz w:val="22"/>
          <w:szCs w:val="22"/>
          <w:lang w:val="en-MY"/>
        </w:rPr>
        <w:t>penglibatan remaja ke atas penyalahgunaan dadah</w:t>
      </w:r>
      <w:r w:rsidR="001A5CF6" w:rsidRPr="00736E84">
        <w:rPr>
          <w:noProof/>
          <w:sz w:val="22"/>
          <w:szCs w:val="22"/>
          <w:lang w:val="en-MY"/>
        </w:rPr>
        <w:t xml:space="preserve"> juga meningkat dan begitu juga sebaliknya jika </w:t>
      </w:r>
      <w:r w:rsidR="001A5CF6" w:rsidRPr="00736E84">
        <w:rPr>
          <w:i/>
          <w:noProof/>
          <w:sz w:val="22"/>
          <w:szCs w:val="22"/>
          <w:lang w:val="en-MY"/>
        </w:rPr>
        <w:t>self-esteem</w:t>
      </w:r>
      <w:r w:rsidR="001A5CF6" w:rsidRPr="00736E84">
        <w:rPr>
          <w:noProof/>
          <w:sz w:val="22"/>
          <w:szCs w:val="22"/>
          <w:lang w:val="en-MY"/>
        </w:rPr>
        <w:t xml:space="preserve"> (rakan sebaya) menurun, maka penglibatan remaja ke atas penyalahgunaan dadah juga akan menurun</w:t>
      </w:r>
      <w:r w:rsidRPr="00736E84">
        <w:rPr>
          <w:noProof/>
          <w:sz w:val="22"/>
          <w:szCs w:val="22"/>
          <w:lang w:val="en-MY"/>
        </w:rPr>
        <w:t>. Dapatan ka</w:t>
      </w:r>
      <w:r w:rsidR="001A5CF6" w:rsidRPr="00736E84">
        <w:rPr>
          <w:noProof/>
          <w:sz w:val="22"/>
          <w:szCs w:val="22"/>
          <w:lang w:val="en-MY"/>
        </w:rPr>
        <w:t>jian dinyatakan dalam jadual 1.2</w:t>
      </w:r>
      <w:r w:rsidRPr="00736E84">
        <w:rPr>
          <w:noProof/>
          <w:sz w:val="22"/>
          <w:szCs w:val="22"/>
          <w:lang w:val="en-MY"/>
        </w:rPr>
        <w:t>.</w:t>
      </w:r>
    </w:p>
    <w:p w14:paraId="4470FF8A" w14:textId="77777777" w:rsidR="00502F9F" w:rsidRDefault="00502F9F" w:rsidP="00D806B4">
      <w:pPr>
        <w:jc w:val="both"/>
        <w:rPr>
          <w:noProof/>
          <w:sz w:val="22"/>
          <w:szCs w:val="22"/>
          <w:lang w:val="en-MY"/>
        </w:rPr>
      </w:pPr>
    </w:p>
    <w:p w14:paraId="585A3BAA" w14:textId="77777777" w:rsidR="00502F9F" w:rsidRDefault="00502F9F" w:rsidP="00D806B4">
      <w:pPr>
        <w:jc w:val="both"/>
        <w:rPr>
          <w:noProof/>
          <w:sz w:val="22"/>
          <w:szCs w:val="22"/>
          <w:lang w:val="en-MY"/>
        </w:rPr>
      </w:pPr>
    </w:p>
    <w:p w14:paraId="2CE29590" w14:textId="77777777" w:rsidR="00502F9F" w:rsidRDefault="00502F9F" w:rsidP="00D806B4">
      <w:pPr>
        <w:jc w:val="both"/>
        <w:rPr>
          <w:noProof/>
          <w:sz w:val="22"/>
          <w:szCs w:val="22"/>
          <w:lang w:val="en-MY"/>
        </w:rPr>
      </w:pPr>
    </w:p>
    <w:p w14:paraId="4005088D" w14:textId="77777777" w:rsidR="00502F9F" w:rsidRDefault="00502F9F" w:rsidP="00D806B4">
      <w:pPr>
        <w:jc w:val="both"/>
        <w:rPr>
          <w:noProof/>
          <w:sz w:val="22"/>
          <w:szCs w:val="22"/>
          <w:lang w:val="en-MY"/>
        </w:rPr>
      </w:pPr>
    </w:p>
    <w:p w14:paraId="76399AD3" w14:textId="77777777" w:rsidR="00502F9F" w:rsidRPr="00736E84" w:rsidRDefault="00502F9F" w:rsidP="00D806B4">
      <w:pPr>
        <w:jc w:val="both"/>
        <w:rPr>
          <w:noProof/>
          <w:sz w:val="22"/>
          <w:szCs w:val="22"/>
          <w:lang w:val="en-MY"/>
        </w:rPr>
      </w:pPr>
    </w:p>
    <w:p w14:paraId="40A4318A" w14:textId="77777777" w:rsidR="002A3FC7" w:rsidRPr="00736E84" w:rsidRDefault="002A3FC7" w:rsidP="00D806B4">
      <w:pPr>
        <w:jc w:val="both"/>
        <w:rPr>
          <w:i/>
          <w:noProof/>
          <w:sz w:val="22"/>
          <w:szCs w:val="22"/>
          <w:lang w:val="en-MY"/>
        </w:rPr>
      </w:pPr>
    </w:p>
    <w:p w14:paraId="760D539F" w14:textId="77777777" w:rsidR="005F6B25" w:rsidRPr="00736E84" w:rsidRDefault="005F6B25" w:rsidP="005F6B25">
      <w:pPr>
        <w:jc w:val="both"/>
        <w:rPr>
          <w:b/>
          <w:i/>
          <w:noProof/>
          <w:sz w:val="22"/>
          <w:szCs w:val="22"/>
          <w:lang w:val="en-MY"/>
        </w:rPr>
      </w:pPr>
      <w:r w:rsidRPr="00736E84">
        <w:rPr>
          <w:b/>
          <w:noProof/>
          <w:sz w:val="22"/>
          <w:szCs w:val="22"/>
          <w:lang w:val="en-MY"/>
        </w:rPr>
        <w:lastRenderedPageBreak/>
        <w:t xml:space="preserve">Jadual 1.2 : Hubungan </w:t>
      </w:r>
      <w:r w:rsidRPr="00736E84">
        <w:rPr>
          <w:b/>
          <w:i/>
          <w:noProof/>
          <w:sz w:val="22"/>
          <w:szCs w:val="22"/>
          <w:lang w:val="en-MY"/>
        </w:rPr>
        <w:t>self-esteem</w:t>
      </w:r>
      <w:r w:rsidRPr="00736E84">
        <w:rPr>
          <w:b/>
          <w:noProof/>
          <w:sz w:val="22"/>
          <w:szCs w:val="22"/>
          <w:lang w:val="en-MY"/>
        </w:rPr>
        <w:t xml:space="preserve"> (rakan sebaya) dengan penglibatan remaja ke atas penyalahgunaan dadah</w:t>
      </w:r>
      <w:r w:rsidRPr="00736E84">
        <w:rPr>
          <w:b/>
          <w:i/>
          <w:noProof/>
          <w:sz w:val="22"/>
          <w:szCs w:val="22"/>
          <w:lang w:val="en-MY"/>
        </w:rPr>
        <w:t>.</w:t>
      </w:r>
    </w:p>
    <w:p w14:paraId="784DE874" w14:textId="77777777" w:rsidR="005F6B25" w:rsidRPr="00736E84" w:rsidRDefault="005F6B25" w:rsidP="005F6B25">
      <w:pPr>
        <w:jc w:val="both"/>
        <w:rPr>
          <w:b/>
          <w:noProof/>
          <w:sz w:val="22"/>
          <w:szCs w:val="22"/>
          <w:lang w:val="en-MY"/>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081"/>
        <w:gridCol w:w="3081"/>
      </w:tblGrid>
      <w:tr w:rsidR="005F6B25" w:rsidRPr="00736E84" w14:paraId="08AFC8E4" w14:textId="77777777" w:rsidTr="00A66583">
        <w:tc>
          <w:tcPr>
            <w:tcW w:w="9134" w:type="dxa"/>
            <w:gridSpan w:val="3"/>
            <w:tcBorders>
              <w:top w:val="single" w:sz="4" w:space="0" w:color="auto"/>
              <w:bottom w:val="single" w:sz="4" w:space="0" w:color="auto"/>
            </w:tcBorders>
          </w:tcPr>
          <w:p w14:paraId="5FDBA758" w14:textId="77777777" w:rsidR="005F6B25" w:rsidRPr="00736E84" w:rsidRDefault="005F6B25" w:rsidP="005F6B25">
            <w:pPr>
              <w:jc w:val="center"/>
              <w:rPr>
                <w:noProof/>
                <w:sz w:val="22"/>
                <w:szCs w:val="22"/>
                <w:lang w:val="en-MY"/>
              </w:rPr>
            </w:pPr>
            <w:r w:rsidRPr="00736E84">
              <w:rPr>
                <w:i/>
                <w:noProof/>
                <w:sz w:val="22"/>
                <w:szCs w:val="22"/>
                <w:lang w:val="en-MY"/>
              </w:rPr>
              <w:t>self-esteem</w:t>
            </w:r>
            <w:r w:rsidRPr="00736E84">
              <w:rPr>
                <w:noProof/>
                <w:sz w:val="22"/>
                <w:szCs w:val="22"/>
                <w:lang w:val="en-MY"/>
              </w:rPr>
              <w:t xml:space="preserve"> (rakan sebaya)</w:t>
            </w:r>
          </w:p>
        </w:tc>
      </w:tr>
      <w:tr w:rsidR="005F6B25" w:rsidRPr="00736E84" w14:paraId="169E04A2" w14:textId="77777777" w:rsidTr="00A66583">
        <w:tc>
          <w:tcPr>
            <w:tcW w:w="2972" w:type="dxa"/>
            <w:tcBorders>
              <w:top w:val="single" w:sz="4" w:space="0" w:color="auto"/>
            </w:tcBorders>
          </w:tcPr>
          <w:p w14:paraId="5ABA9836" w14:textId="77777777" w:rsidR="005F6B25" w:rsidRPr="00736E84" w:rsidRDefault="005F6B25" w:rsidP="00A66583">
            <w:pPr>
              <w:rPr>
                <w:noProof/>
                <w:sz w:val="22"/>
                <w:szCs w:val="22"/>
                <w:lang w:val="en-MY"/>
              </w:rPr>
            </w:pPr>
            <w:r w:rsidRPr="00736E84">
              <w:rPr>
                <w:noProof/>
                <w:sz w:val="22"/>
                <w:szCs w:val="22"/>
                <w:lang w:val="en-MY"/>
              </w:rPr>
              <w:t>Penglibatan remaja ke atas penyalahgunaan dadah</w:t>
            </w:r>
          </w:p>
        </w:tc>
        <w:tc>
          <w:tcPr>
            <w:tcW w:w="3081" w:type="dxa"/>
            <w:tcBorders>
              <w:top w:val="single" w:sz="4" w:space="0" w:color="auto"/>
            </w:tcBorders>
          </w:tcPr>
          <w:p w14:paraId="436E3119" w14:textId="77777777" w:rsidR="005F6B25" w:rsidRPr="00736E84" w:rsidRDefault="005F6B25" w:rsidP="00A66583">
            <w:pPr>
              <w:jc w:val="center"/>
              <w:rPr>
                <w:noProof/>
                <w:sz w:val="22"/>
                <w:szCs w:val="22"/>
                <w:lang w:val="en-MY"/>
              </w:rPr>
            </w:pPr>
            <w:r w:rsidRPr="00736E84">
              <w:rPr>
                <w:noProof/>
                <w:sz w:val="22"/>
                <w:szCs w:val="22"/>
                <w:lang w:val="en-MY"/>
              </w:rPr>
              <w:t>r</w:t>
            </w:r>
          </w:p>
          <w:p w14:paraId="755E71FB" w14:textId="77777777" w:rsidR="005F6B25" w:rsidRPr="00736E84" w:rsidRDefault="005F6B25" w:rsidP="00A66583">
            <w:pPr>
              <w:jc w:val="center"/>
              <w:rPr>
                <w:noProof/>
                <w:sz w:val="22"/>
                <w:szCs w:val="22"/>
                <w:lang w:val="en-MY"/>
              </w:rPr>
            </w:pPr>
            <w:r w:rsidRPr="00736E84">
              <w:rPr>
                <w:noProof/>
                <w:sz w:val="22"/>
                <w:szCs w:val="22"/>
                <w:lang w:val="en-MY"/>
              </w:rPr>
              <w:t>Sig.</w:t>
            </w:r>
          </w:p>
          <w:p w14:paraId="4347AB96" w14:textId="77777777" w:rsidR="005F6B25" w:rsidRPr="00736E84" w:rsidRDefault="005F6B25" w:rsidP="00A66583">
            <w:pPr>
              <w:jc w:val="center"/>
              <w:rPr>
                <w:noProof/>
                <w:sz w:val="22"/>
                <w:szCs w:val="22"/>
                <w:lang w:val="en-MY"/>
              </w:rPr>
            </w:pPr>
            <w:r w:rsidRPr="00736E84">
              <w:rPr>
                <w:noProof/>
                <w:sz w:val="22"/>
                <w:szCs w:val="22"/>
                <w:lang w:val="en-MY"/>
              </w:rPr>
              <w:t>N</w:t>
            </w:r>
          </w:p>
        </w:tc>
        <w:tc>
          <w:tcPr>
            <w:tcW w:w="3081" w:type="dxa"/>
            <w:tcBorders>
              <w:top w:val="single" w:sz="4" w:space="0" w:color="auto"/>
            </w:tcBorders>
          </w:tcPr>
          <w:p w14:paraId="2F8E67A5" w14:textId="77777777" w:rsidR="005F6B25" w:rsidRPr="00736E84" w:rsidRDefault="00D2797A" w:rsidP="00A66583">
            <w:pPr>
              <w:jc w:val="center"/>
              <w:rPr>
                <w:noProof/>
                <w:sz w:val="22"/>
                <w:szCs w:val="22"/>
                <w:lang w:val="en-MY"/>
              </w:rPr>
            </w:pPr>
            <w:r w:rsidRPr="00736E84">
              <w:rPr>
                <w:noProof/>
                <w:sz w:val="22"/>
                <w:szCs w:val="22"/>
                <w:lang w:val="en-MY"/>
              </w:rPr>
              <w:t>.418**</w:t>
            </w:r>
          </w:p>
          <w:p w14:paraId="052AE9BB" w14:textId="77777777" w:rsidR="00D2797A" w:rsidRPr="00736E84" w:rsidRDefault="00EA6592" w:rsidP="00EA6592">
            <w:pPr>
              <w:rPr>
                <w:noProof/>
                <w:sz w:val="22"/>
                <w:szCs w:val="22"/>
                <w:lang w:val="en-MY"/>
              </w:rPr>
            </w:pPr>
            <w:r>
              <w:rPr>
                <w:noProof/>
                <w:sz w:val="22"/>
                <w:szCs w:val="22"/>
                <w:lang w:val="en-MY"/>
              </w:rPr>
              <w:t xml:space="preserve">                    </w:t>
            </w:r>
            <w:r w:rsidR="00D2797A" w:rsidRPr="00736E84">
              <w:rPr>
                <w:noProof/>
                <w:sz w:val="22"/>
                <w:szCs w:val="22"/>
                <w:lang w:val="en-MY"/>
              </w:rPr>
              <w:t>.001</w:t>
            </w:r>
          </w:p>
          <w:p w14:paraId="5A5554AB" w14:textId="77777777" w:rsidR="00D2797A" w:rsidRPr="00736E84" w:rsidRDefault="00D2797A" w:rsidP="00A66583">
            <w:pPr>
              <w:jc w:val="center"/>
              <w:rPr>
                <w:noProof/>
                <w:sz w:val="22"/>
                <w:szCs w:val="22"/>
                <w:lang w:val="en-MY"/>
              </w:rPr>
            </w:pPr>
            <w:r w:rsidRPr="00736E84">
              <w:rPr>
                <w:noProof/>
                <w:sz w:val="22"/>
                <w:szCs w:val="22"/>
                <w:lang w:val="en-MY"/>
              </w:rPr>
              <w:t>57</w:t>
            </w:r>
          </w:p>
        </w:tc>
      </w:tr>
    </w:tbl>
    <w:p w14:paraId="47246C87" w14:textId="77777777" w:rsidR="00D2797A" w:rsidRPr="00736E84" w:rsidRDefault="00D2797A" w:rsidP="00D2797A">
      <w:pPr>
        <w:jc w:val="both"/>
        <w:rPr>
          <w:noProof/>
          <w:sz w:val="22"/>
          <w:szCs w:val="22"/>
          <w:lang w:val="en-MY"/>
        </w:rPr>
      </w:pPr>
      <w:r w:rsidRPr="00736E84">
        <w:rPr>
          <w:noProof/>
          <w:sz w:val="22"/>
          <w:szCs w:val="22"/>
          <w:lang w:val="en-MY"/>
        </w:rPr>
        <w:t>p&lt;0.05</w:t>
      </w:r>
    </w:p>
    <w:p w14:paraId="5B64614A" w14:textId="77777777" w:rsidR="00D2797A" w:rsidRPr="00736E84" w:rsidRDefault="00D2797A" w:rsidP="00D2797A">
      <w:pPr>
        <w:jc w:val="both"/>
        <w:rPr>
          <w:noProof/>
          <w:sz w:val="22"/>
          <w:szCs w:val="22"/>
          <w:lang w:val="en-MY"/>
        </w:rPr>
      </w:pPr>
    </w:p>
    <w:p w14:paraId="34F54374" w14:textId="77777777" w:rsidR="00102BF6" w:rsidRPr="00736E84" w:rsidRDefault="00102BF6" w:rsidP="00D2797A">
      <w:pPr>
        <w:jc w:val="both"/>
        <w:rPr>
          <w:noProof/>
          <w:sz w:val="22"/>
          <w:szCs w:val="22"/>
          <w:lang w:val="en-MY"/>
        </w:rPr>
      </w:pPr>
    </w:p>
    <w:p w14:paraId="40297E60" w14:textId="77777777" w:rsidR="00AF3EFC" w:rsidRPr="00736E84" w:rsidRDefault="00AF3EFC" w:rsidP="00D2797A">
      <w:pPr>
        <w:pStyle w:val="ListParagraph"/>
        <w:numPr>
          <w:ilvl w:val="0"/>
          <w:numId w:val="2"/>
        </w:numPr>
        <w:ind w:hanging="720"/>
        <w:jc w:val="both"/>
        <w:rPr>
          <w:i/>
          <w:noProof/>
          <w:sz w:val="22"/>
          <w:szCs w:val="22"/>
          <w:lang w:val="en-MY"/>
        </w:rPr>
      </w:pPr>
      <w:r w:rsidRPr="00736E84">
        <w:rPr>
          <w:i/>
          <w:noProof/>
          <w:sz w:val="22"/>
          <w:szCs w:val="22"/>
          <w:lang w:val="en-MY"/>
        </w:rPr>
        <w:t>Tidak terdapat hubungan yang signifikan self-esteem (sekolah) dengan penglibatan remaja ke atas penyalahgunaan dadah</w:t>
      </w:r>
    </w:p>
    <w:p w14:paraId="12E1FC6C" w14:textId="77777777" w:rsidR="00102BF6" w:rsidRPr="00736E84" w:rsidRDefault="00102BF6" w:rsidP="001A5CF6">
      <w:pPr>
        <w:jc w:val="both"/>
        <w:rPr>
          <w:noProof/>
          <w:sz w:val="22"/>
          <w:szCs w:val="22"/>
          <w:lang w:val="en-MY"/>
        </w:rPr>
      </w:pPr>
    </w:p>
    <w:p w14:paraId="029D8305" w14:textId="77777777" w:rsidR="001A5CF6" w:rsidRPr="00736E84" w:rsidRDefault="001A5CF6" w:rsidP="001A5CF6">
      <w:pPr>
        <w:jc w:val="both"/>
        <w:rPr>
          <w:noProof/>
          <w:sz w:val="22"/>
          <w:szCs w:val="22"/>
          <w:lang w:val="en-MY"/>
        </w:rPr>
      </w:pPr>
      <w:r w:rsidRPr="00736E84">
        <w:rPr>
          <w:noProof/>
          <w:sz w:val="22"/>
          <w:szCs w:val="22"/>
          <w:lang w:val="en-MY"/>
        </w:rPr>
        <w:t xml:space="preserve">Ujian korelasi mudah menunjukkan tidak terdapat hubungan yang signifikan </w:t>
      </w:r>
      <w:r w:rsidRPr="00736E84">
        <w:rPr>
          <w:i/>
          <w:noProof/>
          <w:sz w:val="22"/>
          <w:szCs w:val="22"/>
          <w:lang w:val="en-MY"/>
        </w:rPr>
        <w:t>self-esteem</w:t>
      </w:r>
      <w:r w:rsidRPr="00736E84">
        <w:rPr>
          <w:noProof/>
          <w:sz w:val="22"/>
          <w:szCs w:val="22"/>
          <w:lang w:val="en-MY"/>
        </w:rPr>
        <w:t xml:space="preserve"> (sekolah) dengan penglibatan remaja ke atas penyalahgunaan dadah</w:t>
      </w:r>
      <w:r w:rsidR="00C63B30" w:rsidRPr="00736E84">
        <w:rPr>
          <w:noProof/>
          <w:sz w:val="22"/>
          <w:szCs w:val="22"/>
          <w:lang w:val="en-MY"/>
        </w:rPr>
        <w:t xml:space="preserve"> (r = .227</w:t>
      </w:r>
      <w:r w:rsidRPr="00736E84">
        <w:rPr>
          <w:noProof/>
          <w:sz w:val="22"/>
          <w:szCs w:val="22"/>
          <w:lang w:val="en-MY"/>
        </w:rPr>
        <w:t xml:space="preserve">, p&gt;0.05). Keputusan menunjukkan bahawa </w:t>
      </w:r>
      <w:r w:rsidRPr="00736E84">
        <w:rPr>
          <w:i/>
          <w:noProof/>
          <w:sz w:val="22"/>
          <w:szCs w:val="22"/>
          <w:lang w:val="en-MY"/>
        </w:rPr>
        <w:t>self-esteem</w:t>
      </w:r>
      <w:r w:rsidRPr="00736E84">
        <w:rPr>
          <w:noProof/>
          <w:sz w:val="22"/>
          <w:szCs w:val="22"/>
          <w:lang w:val="en-MY"/>
        </w:rPr>
        <w:t xml:space="preserve"> (sekolah) tidak mempunyai hubungan atau kaitan dengan penglibatan remaja ke atas penyalahgunaan dadah. Dapatan kajian dinyatakan dalam jadual 1.3.</w:t>
      </w:r>
    </w:p>
    <w:p w14:paraId="6FB80ABD" w14:textId="77777777" w:rsidR="001A5CF6" w:rsidRPr="00736E84" w:rsidRDefault="001A5CF6" w:rsidP="001A5CF6">
      <w:pPr>
        <w:jc w:val="both"/>
        <w:rPr>
          <w:i/>
          <w:noProof/>
          <w:sz w:val="22"/>
          <w:szCs w:val="22"/>
          <w:lang w:val="en-MY"/>
        </w:rPr>
      </w:pPr>
    </w:p>
    <w:p w14:paraId="0280F026" w14:textId="77777777" w:rsidR="005F6B25" w:rsidRPr="00736E84" w:rsidRDefault="005F6B25" w:rsidP="005F6B25">
      <w:pPr>
        <w:jc w:val="both"/>
        <w:rPr>
          <w:b/>
          <w:i/>
          <w:noProof/>
          <w:sz w:val="22"/>
          <w:szCs w:val="22"/>
          <w:lang w:val="en-MY"/>
        </w:rPr>
      </w:pPr>
      <w:r w:rsidRPr="00736E84">
        <w:rPr>
          <w:b/>
          <w:noProof/>
          <w:sz w:val="22"/>
          <w:szCs w:val="22"/>
          <w:lang w:val="en-MY"/>
        </w:rPr>
        <w:t xml:space="preserve">Jadual 1.3 : Hubungan </w:t>
      </w:r>
      <w:r w:rsidRPr="00736E84">
        <w:rPr>
          <w:b/>
          <w:i/>
          <w:noProof/>
          <w:sz w:val="22"/>
          <w:szCs w:val="22"/>
          <w:lang w:val="en-MY"/>
        </w:rPr>
        <w:t>self-esteem</w:t>
      </w:r>
      <w:r w:rsidRPr="00736E84">
        <w:rPr>
          <w:b/>
          <w:noProof/>
          <w:sz w:val="22"/>
          <w:szCs w:val="22"/>
          <w:lang w:val="en-MY"/>
        </w:rPr>
        <w:t xml:space="preserve"> (sekolah) dengan penglibatan remaja ke atas penyalahgunaan dadah</w:t>
      </w:r>
      <w:r w:rsidRPr="00736E84">
        <w:rPr>
          <w:b/>
          <w:i/>
          <w:noProof/>
          <w:sz w:val="22"/>
          <w:szCs w:val="22"/>
          <w:lang w:val="en-MY"/>
        </w:rPr>
        <w:t>.</w:t>
      </w:r>
    </w:p>
    <w:p w14:paraId="2789932F" w14:textId="77777777" w:rsidR="005F6B25" w:rsidRPr="00736E84" w:rsidRDefault="005F6B25" w:rsidP="005F6B25">
      <w:pPr>
        <w:jc w:val="both"/>
        <w:rPr>
          <w:b/>
          <w:noProof/>
          <w:sz w:val="22"/>
          <w:szCs w:val="22"/>
          <w:lang w:val="en-MY"/>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081"/>
        <w:gridCol w:w="3081"/>
      </w:tblGrid>
      <w:tr w:rsidR="005F6B25" w:rsidRPr="00736E84" w14:paraId="2D156C79" w14:textId="77777777" w:rsidTr="00A66583">
        <w:tc>
          <w:tcPr>
            <w:tcW w:w="9134" w:type="dxa"/>
            <w:gridSpan w:val="3"/>
            <w:tcBorders>
              <w:top w:val="single" w:sz="4" w:space="0" w:color="auto"/>
              <w:bottom w:val="single" w:sz="4" w:space="0" w:color="auto"/>
            </w:tcBorders>
          </w:tcPr>
          <w:p w14:paraId="63E04073" w14:textId="77777777" w:rsidR="005F6B25" w:rsidRPr="00736E84" w:rsidRDefault="005F6B25" w:rsidP="005F6B25">
            <w:pPr>
              <w:jc w:val="center"/>
              <w:rPr>
                <w:noProof/>
                <w:sz w:val="22"/>
                <w:szCs w:val="22"/>
                <w:lang w:val="en-MY"/>
              </w:rPr>
            </w:pPr>
            <w:r w:rsidRPr="00736E84">
              <w:rPr>
                <w:i/>
                <w:noProof/>
                <w:sz w:val="22"/>
                <w:szCs w:val="22"/>
                <w:lang w:val="en-MY"/>
              </w:rPr>
              <w:t>self-esteem</w:t>
            </w:r>
            <w:r w:rsidRPr="00736E84">
              <w:rPr>
                <w:noProof/>
                <w:sz w:val="22"/>
                <w:szCs w:val="22"/>
                <w:lang w:val="en-MY"/>
              </w:rPr>
              <w:t xml:space="preserve"> (sekolah)</w:t>
            </w:r>
          </w:p>
        </w:tc>
      </w:tr>
      <w:tr w:rsidR="005F6B25" w:rsidRPr="00736E84" w14:paraId="354EB535" w14:textId="77777777" w:rsidTr="00A66583">
        <w:tc>
          <w:tcPr>
            <w:tcW w:w="2972" w:type="dxa"/>
            <w:tcBorders>
              <w:top w:val="single" w:sz="4" w:space="0" w:color="auto"/>
            </w:tcBorders>
          </w:tcPr>
          <w:p w14:paraId="29EF18A1" w14:textId="77777777" w:rsidR="005F6B25" w:rsidRPr="00736E84" w:rsidRDefault="005F6B25" w:rsidP="00A66583">
            <w:pPr>
              <w:rPr>
                <w:noProof/>
                <w:sz w:val="22"/>
                <w:szCs w:val="22"/>
                <w:lang w:val="en-MY"/>
              </w:rPr>
            </w:pPr>
            <w:r w:rsidRPr="00736E84">
              <w:rPr>
                <w:noProof/>
                <w:sz w:val="22"/>
                <w:szCs w:val="22"/>
                <w:lang w:val="en-MY"/>
              </w:rPr>
              <w:t>Penglibatan remaja ke atas penyalahgunaan dadah</w:t>
            </w:r>
          </w:p>
        </w:tc>
        <w:tc>
          <w:tcPr>
            <w:tcW w:w="3081" w:type="dxa"/>
            <w:tcBorders>
              <w:top w:val="single" w:sz="4" w:space="0" w:color="auto"/>
            </w:tcBorders>
          </w:tcPr>
          <w:p w14:paraId="54909494" w14:textId="77777777" w:rsidR="005F6B25" w:rsidRPr="00736E84" w:rsidRDefault="005F6B25" w:rsidP="00A66583">
            <w:pPr>
              <w:jc w:val="center"/>
              <w:rPr>
                <w:noProof/>
                <w:sz w:val="22"/>
                <w:szCs w:val="22"/>
                <w:lang w:val="en-MY"/>
              </w:rPr>
            </w:pPr>
            <w:r w:rsidRPr="00736E84">
              <w:rPr>
                <w:noProof/>
                <w:sz w:val="22"/>
                <w:szCs w:val="22"/>
                <w:lang w:val="en-MY"/>
              </w:rPr>
              <w:t>r</w:t>
            </w:r>
          </w:p>
          <w:p w14:paraId="49A0E588" w14:textId="77777777" w:rsidR="005F6B25" w:rsidRPr="00736E84" w:rsidRDefault="005F6B25" w:rsidP="00A66583">
            <w:pPr>
              <w:jc w:val="center"/>
              <w:rPr>
                <w:noProof/>
                <w:sz w:val="22"/>
                <w:szCs w:val="22"/>
                <w:lang w:val="en-MY"/>
              </w:rPr>
            </w:pPr>
            <w:r w:rsidRPr="00736E84">
              <w:rPr>
                <w:noProof/>
                <w:sz w:val="22"/>
                <w:szCs w:val="22"/>
                <w:lang w:val="en-MY"/>
              </w:rPr>
              <w:t>Sig.</w:t>
            </w:r>
          </w:p>
          <w:p w14:paraId="3C925E3C" w14:textId="77777777" w:rsidR="005F6B25" w:rsidRPr="00736E84" w:rsidRDefault="005F6B25" w:rsidP="00A66583">
            <w:pPr>
              <w:jc w:val="center"/>
              <w:rPr>
                <w:noProof/>
                <w:sz w:val="22"/>
                <w:szCs w:val="22"/>
                <w:lang w:val="en-MY"/>
              </w:rPr>
            </w:pPr>
            <w:r w:rsidRPr="00736E84">
              <w:rPr>
                <w:noProof/>
                <w:sz w:val="22"/>
                <w:szCs w:val="22"/>
                <w:lang w:val="en-MY"/>
              </w:rPr>
              <w:t>N</w:t>
            </w:r>
          </w:p>
        </w:tc>
        <w:tc>
          <w:tcPr>
            <w:tcW w:w="3081" w:type="dxa"/>
            <w:tcBorders>
              <w:top w:val="single" w:sz="4" w:space="0" w:color="auto"/>
            </w:tcBorders>
          </w:tcPr>
          <w:p w14:paraId="5635F6BE" w14:textId="77777777" w:rsidR="005F6B25" w:rsidRPr="00736E84" w:rsidRDefault="00C63B30" w:rsidP="00A66583">
            <w:pPr>
              <w:jc w:val="center"/>
              <w:rPr>
                <w:noProof/>
                <w:sz w:val="22"/>
                <w:szCs w:val="22"/>
                <w:lang w:val="en-MY"/>
              </w:rPr>
            </w:pPr>
            <w:r w:rsidRPr="00736E84">
              <w:rPr>
                <w:noProof/>
                <w:sz w:val="22"/>
                <w:szCs w:val="22"/>
                <w:lang w:val="en-MY"/>
              </w:rPr>
              <w:t>.227</w:t>
            </w:r>
          </w:p>
          <w:p w14:paraId="6F47B3C8" w14:textId="77777777" w:rsidR="00C63B30" w:rsidRPr="00736E84" w:rsidRDefault="00C63B30" w:rsidP="00A66583">
            <w:pPr>
              <w:jc w:val="center"/>
              <w:rPr>
                <w:noProof/>
                <w:sz w:val="22"/>
                <w:szCs w:val="22"/>
                <w:lang w:val="en-MY"/>
              </w:rPr>
            </w:pPr>
            <w:r w:rsidRPr="00736E84">
              <w:rPr>
                <w:noProof/>
                <w:sz w:val="22"/>
                <w:szCs w:val="22"/>
                <w:lang w:val="en-MY"/>
              </w:rPr>
              <w:t>.090</w:t>
            </w:r>
          </w:p>
          <w:p w14:paraId="2CC8FAEA" w14:textId="77777777" w:rsidR="00C63B30" w:rsidRPr="00736E84" w:rsidRDefault="00C63B30" w:rsidP="00A66583">
            <w:pPr>
              <w:jc w:val="center"/>
              <w:rPr>
                <w:noProof/>
                <w:sz w:val="22"/>
                <w:szCs w:val="22"/>
                <w:lang w:val="en-MY"/>
              </w:rPr>
            </w:pPr>
            <w:r w:rsidRPr="00736E84">
              <w:rPr>
                <w:noProof/>
                <w:sz w:val="22"/>
                <w:szCs w:val="22"/>
                <w:lang w:val="en-MY"/>
              </w:rPr>
              <w:t>57</w:t>
            </w:r>
          </w:p>
        </w:tc>
      </w:tr>
    </w:tbl>
    <w:p w14:paraId="278A6FB2" w14:textId="77777777" w:rsidR="008863E2" w:rsidRPr="00736E84" w:rsidRDefault="008863E2" w:rsidP="005F6B25">
      <w:pPr>
        <w:rPr>
          <w:noProof/>
          <w:sz w:val="22"/>
          <w:szCs w:val="22"/>
          <w:lang w:val="en-MY"/>
        </w:rPr>
      </w:pPr>
    </w:p>
    <w:p w14:paraId="04EBD769" w14:textId="77777777" w:rsidR="000410D7" w:rsidRPr="00736E84" w:rsidRDefault="000410D7" w:rsidP="005F6B25">
      <w:pPr>
        <w:rPr>
          <w:noProof/>
          <w:sz w:val="22"/>
          <w:szCs w:val="22"/>
          <w:lang w:val="en-MY"/>
        </w:rPr>
      </w:pPr>
    </w:p>
    <w:p w14:paraId="66B37F27" w14:textId="77777777" w:rsidR="00CA3699" w:rsidRPr="00736E84" w:rsidRDefault="00CA3699" w:rsidP="00836A71">
      <w:pPr>
        <w:pStyle w:val="NoSpacing"/>
        <w:jc w:val="center"/>
        <w:rPr>
          <w:b/>
          <w:noProof/>
          <w:sz w:val="22"/>
          <w:szCs w:val="22"/>
          <w:lang w:val="en-MY"/>
        </w:rPr>
      </w:pPr>
      <w:r w:rsidRPr="00736E84">
        <w:rPr>
          <w:b/>
          <w:noProof/>
          <w:sz w:val="22"/>
          <w:szCs w:val="22"/>
          <w:lang w:val="en-MY"/>
        </w:rPr>
        <w:t>Perbincangan, Implikasi Dan Cadangan</w:t>
      </w:r>
    </w:p>
    <w:p w14:paraId="0F21FB39" w14:textId="77777777" w:rsidR="00CA3699" w:rsidRPr="00736E84" w:rsidRDefault="00CA3699" w:rsidP="00836A71">
      <w:pPr>
        <w:pStyle w:val="NoSpacing"/>
        <w:rPr>
          <w:noProof/>
          <w:sz w:val="22"/>
          <w:szCs w:val="22"/>
          <w:lang w:val="en-MY"/>
        </w:rPr>
      </w:pPr>
    </w:p>
    <w:p w14:paraId="25AF7D72" w14:textId="77777777" w:rsidR="00836A71" w:rsidRPr="00736E84" w:rsidRDefault="00102BF6" w:rsidP="00836A71">
      <w:pPr>
        <w:pStyle w:val="NoSpacing"/>
        <w:rPr>
          <w:iCs/>
          <w:noProof/>
          <w:sz w:val="22"/>
          <w:szCs w:val="22"/>
          <w:lang w:val="en-MY"/>
        </w:rPr>
      </w:pPr>
      <w:r w:rsidRPr="00736E84">
        <w:rPr>
          <w:iCs/>
          <w:noProof/>
          <w:sz w:val="22"/>
          <w:szCs w:val="22"/>
          <w:lang w:val="en-MY"/>
        </w:rPr>
        <w:t>Dapata</w:t>
      </w:r>
      <w:r w:rsidR="00836A71" w:rsidRPr="00736E84">
        <w:rPr>
          <w:iCs/>
          <w:noProof/>
          <w:sz w:val="22"/>
          <w:szCs w:val="22"/>
          <w:lang w:val="en-MY"/>
        </w:rPr>
        <w:t xml:space="preserve">n kajian ini dilihat selaras dengan beberapa kajian lepas, antaranya adalah kajian daripada </w:t>
      </w:r>
      <w:r w:rsidRPr="00736E84">
        <w:rPr>
          <w:iCs/>
          <w:noProof/>
          <w:sz w:val="22"/>
          <w:szCs w:val="22"/>
          <w:lang w:val="en-MY"/>
        </w:rPr>
        <w:t>Bahr, Hoffmann dan Yang (2005</w:t>
      </w:r>
      <w:r w:rsidR="00836A71" w:rsidRPr="00736E84">
        <w:rPr>
          <w:iCs/>
          <w:noProof/>
          <w:sz w:val="22"/>
          <w:szCs w:val="22"/>
          <w:lang w:val="en-MY"/>
        </w:rPr>
        <w:t xml:space="preserve">) </w:t>
      </w:r>
      <w:r w:rsidR="00D42E0C" w:rsidRPr="00736E84">
        <w:rPr>
          <w:iCs/>
          <w:noProof/>
          <w:sz w:val="22"/>
          <w:szCs w:val="22"/>
          <w:lang w:val="en-MY"/>
        </w:rPr>
        <w:t>dalam kajiannya mendapati bahawa penyalahgunaan bahan oleh rakan sebaya mempunyai kesan atau pengaruh yang kuat terhadap penggunaan dadah oleh remaja. Rakan-rakan selalunya memperkenalkan dan menggalakkan penggunaan dadah kepada rakan mereka. Namun, terdapat remaja yang jarang atau tidak menggunakan dadah jika rakan mereka juga tidak mengambil dadah atau tidak mempunyai rakan yang mengambil dadah (Khavarl, 1993; Moon, Hecht, Jackson &amp; Spellers, 1999 yang dipetik daripada Bahr, Hoffmann &amp; Yang, 2005).</w:t>
      </w:r>
    </w:p>
    <w:p w14:paraId="586C39AE" w14:textId="0D7A27E6" w:rsidR="00935727" w:rsidRPr="00736E84" w:rsidRDefault="00836A71" w:rsidP="00617ED4">
      <w:pPr>
        <w:pStyle w:val="NoSpacing"/>
        <w:ind w:firstLine="720"/>
        <w:rPr>
          <w:iCs/>
          <w:noProof/>
          <w:sz w:val="22"/>
          <w:szCs w:val="22"/>
          <w:lang w:val="en-MY"/>
        </w:rPr>
      </w:pPr>
      <w:r w:rsidRPr="00736E84">
        <w:rPr>
          <w:iCs/>
          <w:noProof/>
          <w:sz w:val="22"/>
          <w:szCs w:val="22"/>
          <w:lang w:val="en-MY"/>
        </w:rPr>
        <w:t>Seterusnya adalah kajian daripada</w:t>
      </w:r>
      <w:r w:rsidR="00102BF6" w:rsidRPr="00736E84">
        <w:rPr>
          <w:iCs/>
          <w:noProof/>
          <w:sz w:val="22"/>
          <w:szCs w:val="22"/>
          <w:lang w:val="en-MY"/>
        </w:rPr>
        <w:t xml:space="preserve"> Caroll (1998</w:t>
      </w:r>
      <w:r w:rsidRPr="00736E84">
        <w:rPr>
          <w:iCs/>
          <w:noProof/>
          <w:sz w:val="22"/>
          <w:szCs w:val="22"/>
          <w:lang w:val="en-MY"/>
        </w:rPr>
        <w:t>) (dipetik daripada Mohammad Shahid Ismail &amp; Mahmood Nazar Mohamed) menunjukkan bahawa tingkah laku menghidu gam di kalangan remaja terutamanya adalah berpunca daripada ketidakupayaan untuk mengelakkan diri d</w:t>
      </w:r>
      <w:r w:rsidR="00102BF6" w:rsidRPr="00736E84">
        <w:rPr>
          <w:iCs/>
          <w:noProof/>
          <w:sz w:val="22"/>
          <w:szCs w:val="22"/>
          <w:lang w:val="en-MY"/>
        </w:rPr>
        <w:t>aripada pengaruh rakan sebaya</w:t>
      </w:r>
      <w:r w:rsidR="00617ED4" w:rsidRPr="00736E84">
        <w:rPr>
          <w:iCs/>
          <w:noProof/>
          <w:sz w:val="22"/>
          <w:szCs w:val="22"/>
          <w:lang w:val="en-MY"/>
        </w:rPr>
        <w:t>. Ini menjelaskan bahawa peramal bagi penyalahgunaan bahan dan perubahan dalam penggunaan bahan yang konsisten adalah pengaruh daripada rakan-rakan. Menurut Branstetter, Low &amp; Furman (2011) pengaruh besar rakan sebaya dalam penyalahgunaan bahan berpunca daripada interaksi negatif bersama dengan rakan mereka. Seorang rakan yang sangat rapat mempunyai pengaruh secara positif dan negatif yang sangat kuat dalam penggunaan bahan (McCrady, 2004 yang dipetik daripada Branstetter, Low &amp; Furman, 2011 ).</w:t>
      </w:r>
    </w:p>
    <w:p w14:paraId="4AEDBC0D" w14:textId="225947A5" w:rsidR="00D42E0C" w:rsidRPr="00736E84" w:rsidRDefault="00D42E0C" w:rsidP="00D42E0C">
      <w:pPr>
        <w:pStyle w:val="NoSpacing"/>
        <w:ind w:firstLine="720"/>
        <w:rPr>
          <w:iCs/>
          <w:noProof/>
          <w:sz w:val="22"/>
          <w:szCs w:val="22"/>
          <w:lang w:val="en-MY"/>
        </w:rPr>
      </w:pPr>
      <w:r w:rsidRPr="00736E84">
        <w:rPr>
          <w:iCs/>
          <w:noProof/>
          <w:sz w:val="22"/>
          <w:szCs w:val="22"/>
          <w:lang w:val="en-MY"/>
        </w:rPr>
        <w:t>Dapatan kajian ini juga selaras dengan keputusan kajian yang dilakukan oleh Ikechukwu Uba, Siti Nor Yaacob, Mansor Abu Talib, Sakineh Mofrad dan Rohani Abdullah (2013</w:t>
      </w:r>
      <w:r w:rsidR="00F16EBD" w:rsidRPr="00736E84">
        <w:rPr>
          <w:iCs/>
          <w:noProof/>
          <w:sz w:val="22"/>
          <w:szCs w:val="22"/>
          <w:lang w:val="en-MY"/>
        </w:rPr>
        <w:t xml:space="preserve">) iaitu </w:t>
      </w:r>
      <w:r w:rsidRPr="00736E84">
        <w:rPr>
          <w:iCs/>
          <w:noProof/>
          <w:sz w:val="22"/>
          <w:szCs w:val="22"/>
          <w:lang w:val="en-MY"/>
        </w:rPr>
        <w:t xml:space="preserve">remaja yang mempunyai penghargaan kendiri yang tinggi dapat mengatasi kesan </w:t>
      </w:r>
      <w:r w:rsidRPr="00736E84">
        <w:rPr>
          <w:i/>
          <w:iCs/>
          <w:noProof/>
          <w:sz w:val="22"/>
          <w:szCs w:val="22"/>
          <w:lang w:val="en-MY"/>
        </w:rPr>
        <w:t xml:space="preserve">stress </w:t>
      </w:r>
      <w:r w:rsidRPr="00736E84">
        <w:rPr>
          <w:iCs/>
          <w:noProof/>
          <w:sz w:val="22"/>
          <w:szCs w:val="22"/>
          <w:lang w:val="en-MY"/>
        </w:rPr>
        <w:t xml:space="preserve">dan kurang penglibatan dalam penyalahgunaan bahan dan begitu juga sebaliknya. Hal ini kerana penghargaan kendiri merupakan mediasi di antara </w:t>
      </w:r>
      <w:r w:rsidRPr="00736E84">
        <w:rPr>
          <w:i/>
          <w:iCs/>
          <w:noProof/>
          <w:sz w:val="22"/>
          <w:szCs w:val="22"/>
          <w:lang w:val="en-MY"/>
        </w:rPr>
        <w:t>stress</w:t>
      </w:r>
      <w:r w:rsidRPr="00736E84">
        <w:rPr>
          <w:iCs/>
          <w:noProof/>
          <w:sz w:val="22"/>
          <w:szCs w:val="22"/>
          <w:lang w:val="en-MY"/>
        </w:rPr>
        <w:t xml:space="preserve"> dan penyalahgunaan bahan. Oleh itu, kajian ini menekankan kepentingan penghargaan kendiri dalam kalangan remaja.</w:t>
      </w:r>
    </w:p>
    <w:p w14:paraId="1D541185" w14:textId="77777777" w:rsidR="00935727" w:rsidRPr="00736E84" w:rsidRDefault="00935727" w:rsidP="00935727">
      <w:pPr>
        <w:pStyle w:val="NoSpacing"/>
        <w:ind w:firstLine="720"/>
        <w:rPr>
          <w:iCs/>
          <w:noProof/>
          <w:sz w:val="22"/>
          <w:szCs w:val="22"/>
          <w:lang w:val="en-MY"/>
        </w:rPr>
      </w:pPr>
      <w:r w:rsidRPr="00736E84">
        <w:rPr>
          <w:iCs/>
          <w:noProof/>
          <w:sz w:val="22"/>
          <w:szCs w:val="22"/>
          <w:lang w:val="en-MY"/>
        </w:rPr>
        <w:lastRenderedPageBreak/>
        <w:t>Namun demikian, terdapat juga kajian yang mempunyai dapatan yang berbeza dengan kajian ini iaitu kajian daripada</w:t>
      </w:r>
      <w:r w:rsidR="00836A71" w:rsidRPr="00736E84">
        <w:rPr>
          <w:iCs/>
          <w:noProof/>
          <w:sz w:val="22"/>
          <w:szCs w:val="22"/>
          <w:lang w:val="en-MY"/>
        </w:rPr>
        <w:t xml:space="preserve"> Donnelly, Young, Pea</w:t>
      </w:r>
      <w:r w:rsidRPr="00736E84">
        <w:rPr>
          <w:iCs/>
          <w:noProof/>
          <w:sz w:val="22"/>
          <w:szCs w:val="22"/>
          <w:lang w:val="en-MY"/>
        </w:rPr>
        <w:t>rson, Pen</w:t>
      </w:r>
      <w:r w:rsidR="00F16EBD" w:rsidRPr="00736E84">
        <w:rPr>
          <w:iCs/>
          <w:noProof/>
          <w:sz w:val="22"/>
          <w:szCs w:val="22"/>
          <w:lang w:val="en-MY"/>
        </w:rPr>
        <w:t xml:space="preserve"> </w:t>
      </w:r>
      <w:r w:rsidRPr="00736E84">
        <w:rPr>
          <w:iCs/>
          <w:noProof/>
          <w:sz w:val="22"/>
          <w:szCs w:val="22"/>
          <w:lang w:val="en-MY"/>
        </w:rPr>
        <w:t>Hollow dan Hernandez (2008</w:t>
      </w:r>
      <w:r w:rsidR="00836A71" w:rsidRPr="00736E84">
        <w:rPr>
          <w:iCs/>
          <w:noProof/>
          <w:sz w:val="22"/>
          <w:szCs w:val="22"/>
          <w:lang w:val="en-MY"/>
        </w:rPr>
        <w:t>) yang me</w:t>
      </w:r>
      <w:r w:rsidRPr="00736E84">
        <w:rPr>
          <w:iCs/>
          <w:noProof/>
          <w:sz w:val="22"/>
          <w:szCs w:val="22"/>
          <w:lang w:val="en-MY"/>
        </w:rPr>
        <w:t xml:space="preserve">ngkaji hubungan spesifik </w:t>
      </w:r>
      <w:r w:rsidRPr="00736E84">
        <w:rPr>
          <w:i/>
          <w:iCs/>
          <w:noProof/>
          <w:sz w:val="22"/>
          <w:szCs w:val="22"/>
          <w:lang w:val="en-MY"/>
        </w:rPr>
        <w:t>self-esteem</w:t>
      </w:r>
      <w:r w:rsidR="00F16EBD" w:rsidRPr="00736E84">
        <w:rPr>
          <w:iCs/>
          <w:noProof/>
          <w:sz w:val="22"/>
          <w:szCs w:val="22"/>
          <w:lang w:val="en-MY"/>
        </w:rPr>
        <w:t xml:space="preserve"> </w:t>
      </w:r>
      <w:r w:rsidRPr="00736E84">
        <w:rPr>
          <w:iCs/>
          <w:noProof/>
          <w:sz w:val="22"/>
          <w:szCs w:val="22"/>
          <w:lang w:val="en-MY"/>
        </w:rPr>
        <w:t>bahagian (</w:t>
      </w:r>
      <w:r w:rsidR="00836A71" w:rsidRPr="00736E84">
        <w:rPr>
          <w:i/>
          <w:iCs/>
          <w:noProof/>
          <w:sz w:val="22"/>
          <w:szCs w:val="22"/>
          <w:lang w:val="en-MY"/>
        </w:rPr>
        <w:t>home, school, peer</w:t>
      </w:r>
      <w:r w:rsidR="00836A71" w:rsidRPr="00736E84">
        <w:rPr>
          <w:iCs/>
          <w:noProof/>
          <w:sz w:val="22"/>
          <w:szCs w:val="22"/>
          <w:lang w:val="en-MY"/>
        </w:rPr>
        <w:t>) dengan penggunaan bahan oleh remaja</w:t>
      </w:r>
      <w:r w:rsidRPr="00736E84">
        <w:rPr>
          <w:iCs/>
          <w:noProof/>
          <w:sz w:val="22"/>
          <w:szCs w:val="22"/>
          <w:lang w:val="en-MY"/>
        </w:rPr>
        <w:t>. Kajian mereka</w:t>
      </w:r>
      <w:r w:rsidR="00836A71" w:rsidRPr="00736E84">
        <w:rPr>
          <w:iCs/>
          <w:noProof/>
          <w:sz w:val="22"/>
          <w:szCs w:val="22"/>
          <w:lang w:val="en-MY"/>
        </w:rPr>
        <w:t xml:space="preserve"> mendapa</w:t>
      </w:r>
      <w:r w:rsidRPr="00736E84">
        <w:rPr>
          <w:iCs/>
          <w:noProof/>
          <w:sz w:val="22"/>
          <w:szCs w:val="22"/>
          <w:lang w:val="en-MY"/>
        </w:rPr>
        <w:t xml:space="preserve">ti bahawa </w:t>
      </w:r>
      <w:r w:rsidRPr="00736E84">
        <w:rPr>
          <w:i/>
          <w:iCs/>
          <w:noProof/>
          <w:sz w:val="22"/>
          <w:szCs w:val="22"/>
          <w:lang w:val="en-MY"/>
        </w:rPr>
        <w:t>self-esteem</w:t>
      </w:r>
      <w:r w:rsidRPr="00736E84">
        <w:rPr>
          <w:iCs/>
          <w:noProof/>
          <w:sz w:val="22"/>
          <w:szCs w:val="22"/>
          <w:lang w:val="en-MY"/>
        </w:rPr>
        <w:t xml:space="preserve"> (</w:t>
      </w:r>
      <w:r w:rsidR="00836A71" w:rsidRPr="00736E84">
        <w:rPr>
          <w:i/>
          <w:iCs/>
          <w:noProof/>
          <w:sz w:val="22"/>
          <w:szCs w:val="22"/>
          <w:lang w:val="en-MY"/>
        </w:rPr>
        <w:t>home and school</w:t>
      </w:r>
      <w:r w:rsidR="00836A71" w:rsidRPr="00736E84">
        <w:rPr>
          <w:iCs/>
          <w:noProof/>
          <w:sz w:val="22"/>
          <w:szCs w:val="22"/>
          <w:lang w:val="en-MY"/>
        </w:rPr>
        <w:t xml:space="preserve">) memainkan peranan yang signifikan dalam </w:t>
      </w:r>
      <w:r w:rsidRPr="00736E84">
        <w:rPr>
          <w:iCs/>
          <w:noProof/>
          <w:sz w:val="22"/>
          <w:szCs w:val="22"/>
          <w:lang w:val="en-MY"/>
        </w:rPr>
        <w:t>tingkahlaku penggunaan dadah manakala</w:t>
      </w:r>
      <w:r w:rsidR="00836A71" w:rsidRPr="00736E84">
        <w:rPr>
          <w:iCs/>
          <w:noProof/>
          <w:sz w:val="22"/>
          <w:szCs w:val="22"/>
          <w:lang w:val="en-MY"/>
        </w:rPr>
        <w:t xml:space="preserve"> </w:t>
      </w:r>
      <w:r w:rsidRPr="00736E84">
        <w:rPr>
          <w:i/>
          <w:iCs/>
          <w:noProof/>
          <w:sz w:val="22"/>
          <w:szCs w:val="22"/>
          <w:lang w:val="en-MY"/>
        </w:rPr>
        <w:t>self-esteem</w:t>
      </w:r>
      <w:r w:rsidRPr="00736E84">
        <w:rPr>
          <w:iCs/>
          <w:noProof/>
          <w:sz w:val="22"/>
          <w:szCs w:val="22"/>
          <w:lang w:val="en-MY"/>
        </w:rPr>
        <w:t xml:space="preserve"> (</w:t>
      </w:r>
      <w:r w:rsidR="00836A71" w:rsidRPr="00736E84">
        <w:rPr>
          <w:i/>
          <w:iCs/>
          <w:noProof/>
          <w:sz w:val="22"/>
          <w:szCs w:val="22"/>
          <w:lang w:val="en-MY"/>
        </w:rPr>
        <w:t>peer</w:t>
      </w:r>
      <w:r w:rsidR="00836A71" w:rsidRPr="00736E84">
        <w:rPr>
          <w:iCs/>
          <w:noProof/>
          <w:sz w:val="22"/>
          <w:szCs w:val="22"/>
          <w:lang w:val="en-MY"/>
        </w:rPr>
        <w:t>) pula</w:t>
      </w:r>
      <w:r w:rsidR="00F16EBD" w:rsidRPr="00736E84">
        <w:rPr>
          <w:iCs/>
          <w:noProof/>
          <w:sz w:val="22"/>
          <w:szCs w:val="22"/>
          <w:lang w:val="en-MY"/>
        </w:rPr>
        <w:t xml:space="preserve"> memainkan peranan yang kurang.</w:t>
      </w:r>
    </w:p>
    <w:p w14:paraId="3D30EA24" w14:textId="561E5B68" w:rsidR="00F16EBD" w:rsidRPr="00736E84" w:rsidRDefault="00F16EBD" w:rsidP="000410D7">
      <w:pPr>
        <w:pStyle w:val="NoSpacing"/>
        <w:ind w:firstLine="720"/>
        <w:rPr>
          <w:iCs/>
          <w:noProof/>
          <w:sz w:val="22"/>
          <w:szCs w:val="22"/>
          <w:lang w:val="en-MY"/>
        </w:rPr>
      </w:pPr>
      <w:r w:rsidRPr="00736E84">
        <w:rPr>
          <w:noProof/>
          <w:sz w:val="22"/>
          <w:szCs w:val="22"/>
          <w:lang w:val="en-MY"/>
        </w:rPr>
        <w:t>Oleh itu, m</w:t>
      </w:r>
      <w:r w:rsidR="007645A1" w:rsidRPr="00736E84">
        <w:rPr>
          <w:noProof/>
          <w:sz w:val="22"/>
          <w:szCs w:val="22"/>
          <w:lang w:val="en-MY"/>
        </w:rPr>
        <w:t xml:space="preserve">elalui hasil kajian ini </w:t>
      </w:r>
      <w:r w:rsidR="00935727" w:rsidRPr="00736E84">
        <w:rPr>
          <w:noProof/>
          <w:sz w:val="22"/>
          <w:szCs w:val="22"/>
          <w:lang w:val="en-MY"/>
        </w:rPr>
        <w:t>diharapkan ia berpotensi untuk membantu Agensi Anti Dadah Kebangsaan (AADK) umumnya dan Klinik AADK khususnya untuk merangka strategi dan intervensi pembangunan keluarga. Hasil kajian juga berpotensi untuk membantu institusi pendidikan dengan menyalurkan maklumat yang akan diperolehi nanti bagi tujuan pendidikan pencegahan terutamanya dalam penyalahgunaan bahan atau dadah.</w:t>
      </w:r>
      <w:r w:rsidR="00617ED4" w:rsidRPr="00736E84">
        <w:rPr>
          <w:noProof/>
          <w:sz w:val="22"/>
          <w:szCs w:val="22"/>
          <w:lang w:val="en-MY"/>
        </w:rPr>
        <w:t xml:space="preserve"> </w:t>
      </w:r>
    </w:p>
    <w:p w14:paraId="18934437" w14:textId="77777777" w:rsidR="000410D7" w:rsidRPr="00736E84" w:rsidRDefault="000410D7" w:rsidP="000410D7">
      <w:pPr>
        <w:pStyle w:val="NoSpacing"/>
        <w:rPr>
          <w:iCs/>
          <w:noProof/>
          <w:sz w:val="22"/>
          <w:szCs w:val="22"/>
          <w:lang w:val="en-MY"/>
        </w:rPr>
      </w:pPr>
    </w:p>
    <w:p w14:paraId="64ACC35A" w14:textId="77777777" w:rsidR="000F39CF" w:rsidRPr="00736E84" w:rsidRDefault="000F39CF" w:rsidP="000F39CF">
      <w:pPr>
        <w:pStyle w:val="NoSpacing"/>
        <w:rPr>
          <w:b/>
          <w:noProof/>
          <w:sz w:val="22"/>
          <w:szCs w:val="22"/>
          <w:lang w:val="en-MY"/>
        </w:rPr>
      </w:pPr>
    </w:p>
    <w:p w14:paraId="52CF3793" w14:textId="77777777" w:rsidR="00CA3699" w:rsidRPr="00736E84" w:rsidRDefault="00CA3699" w:rsidP="00A95092">
      <w:pPr>
        <w:pStyle w:val="NoSpacing"/>
        <w:jc w:val="center"/>
        <w:rPr>
          <w:b/>
          <w:noProof/>
          <w:color w:val="000000"/>
          <w:sz w:val="22"/>
          <w:szCs w:val="22"/>
          <w:lang w:val="en-MY"/>
        </w:rPr>
      </w:pPr>
      <w:r w:rsidRPr="00736E84">
        <w:rPr>
          <w:b/>
          <w:noProof/>
          <w:sz w:val="22"/>
          <w:szCs w:val="22"/>
          <w:lang w:val="en-MY"/>
        </w:rPr>
        <w:t>Penutup</w:t>
      </w:r>
    </w:p>
    <w:p w14:paraId="7293E11C" w14:textId="77777777" w:rsidR="00CA3699" w:rsidRPr="00736E84" w:rsidRDefault="00CA3699" w:rsidP="00CA3699">
      <w:pPr>
        <w:jc w:val="both"/>
        <w:rPr>
          <w:b/>
          <w:bCs/>
          <w:noProof/>
          <w:color w:val="000000"/>
          <w:sz w:val="22"/>
          <w:szCs w:val="22"/>
          <w:lang w:val="en-MY"/>
        </w:rPr>
      </w:pPr>
    </w:p>
    <w:p w14:paraId="2E2FDFCA" w14:textId="77777777" w:rsidR="00A95092" w:rsidRPr="00736E84" w:rsidRDefault="00A95092" w:rsidP="00A95092">
      <w:pPr>
        <w:pStyle w:val="NoSpacing"/>
        <w:rPr>
          <w:noProof/>
          <w:sz w:val="22"/>
          <w:szCs w:val="22"/>
          <w:lang w:val="en-MY"/>
        </w:rPr>
      </w:pPr>
      <w:r w:rsidRPr="00736E84">
        <w:rPr>
          <w:rFonts w:eastAsia="TimesNewRomanPSMT"/>
          <w:noProof/>
          <w:sz w:val="22"/>
          <w:szCs w:val="22"/>
          <w:lang w:val="en-MY"/>
        </w:rPr>
        <w:t xml:space="preserve">Kesimpulannya, dalam kajian ini, tumpuan diberikan </w:t>
      </w:r>
      <w:r w:rsidR="00F21FA5" w:rsidRPr="00736E84">
        <w:rPr>
          <w:rFonts w:eastAsia="TimesNewRomanPSMT"/>
          <w:noProof/>
          <w:sz w:val="22"/>
          <w:szCs w:val="22"/>
          <w:lang w:val="en-MY"/>
        </w:rPr>
        <w:t xml:space="preserve">untuk </w:t>
      </w:r>
      <w:r w:rsidR="006E58C4" w:rsidRPr="00736E84">
        <w:rPr>
          <w:noProof/>
          <w:sz w:val="22"/>
          <w:szCs w:val="22"/>
          <w:lang w:val="en-MY" w:eastAsia="en-MY"/>
        </w:rPr>
        <w:t>melihat h</w:t>
      </w:r>
      <w:r w:rsidR="006E58C4" w:rsidRPr="00736E84">
        <w:rPr>
          <w:noProof/>
          <w:sz w:val="22"/>
          <w:szCs w:val="22"/>
          <w:lang w:val="en-MY"/>
        </w:rPr>
        <w:t>ubungan s</w:t>
      </w:r>
      <w:r w:rsidR="006E58C4" w:rsidRPr="00736E84">
        <w:rPr>
          <w:i/>
          <w:noProof/>
          <w:sz w:val="22"/>
          <w:szCs w:val="22"/>
          <w:lang w:val="en-MY"/>
        </w:rPr>
        <w:t>elf-esteem</w:t>
      </w:r>
      <w:r w:rsidR="006E58C4" w:rsidRPr="00736E84">
        <w:rPr>
          <w:noProof/>
          <w:sz w:val="22"/>
          <w:szCs w:val="22"/>
          <w:lang w:val="en-MY"/>
        </w:rPr>
        <w:t xml:space="preserve"> yang melibatkan tiga pihak iaitu keluarga, rakan sebaya dan sekolah dengan penglibatan remaja ke atas penyalahgunaan dadah. Kaedah kajian yang digunakan adalah kaedah tinjaun soal selidik. Seramai 57 orang responden telah diambil dalam kajian awal ini yang terdiri daripada remaja yang sedang mendapatkan rawatan di Agensi Anti Dadah Kebangsaan (AADK) daerah di Sabah bagi kawasan Kota Kinabalu, Sandakan dan Tawau. Keputusan kajian awal menunjukkan terdapat hubungan yang signifikan </w:t>
      </w:r>
      <w:r w:rsidR="006E58C4" w:rsidRPr="00736E84">
        <w:rPr>
          <w:i/>
          <w:noProof/>
          <w:sz w:val="22"/>
          <w:szCs w:val="22"/>
          <w:lang w:val="en-MY"/>
        </w:rPr>
        <w:t>self-esteem</w:t>
      </w:r>
      <w:r w:rsidR="006E58C4" w:rsidRPr="00736E84">
        <w:rPr>
          <w:noProof/>
          <w:sz w:val="22"/>
          <w:szCs w:val="22"/>
          <w:lang w:val="en-MY"/>
        </w:rPr>
        <w:t xml:space="preserve"> (rakan sebaya) dengan penglibatan remaja ke atas penyalahgunaan dadah. Manakala keputusan menunjukkan tidak terdapat hubungan yang signifikan </w:t>
      </w:r>
      <w:r w:rsidR="006E58C4" w:rsidRPr="00736E84">
        <w:rPr>
          <w:i/>
          <w:noProof/>
          <w:sz w:val="22"/>
          <w:szCs w:val="22"/>
          <w:lang w:val="en-MY"/>
        </w:rPr>
        <w:t>self-esteem</w:t>
      </w:r>
      <w:r w:rsidR="006E58C4" w:rsidRPr="00736E84">
        <w:rPr>
          <w:noProof/>
          <w:sz w:val="22"/>
          <w:szCs w:val="22"/>
          <w:lang w:val="en-MY"/>
        </w:rPr>
        <w:t xml:space="preserve"> (keluarga dan sekolah) dengan penglibatan remaja ke atas penyalahgunaan dadah.</w:t>
      </w:r>
    </w:p>
    <w:p w14:paraId="7DA92285" w14:textId="45A86F7B" w:rsidR="006E58C4" w:rsidRPr="00736E84" w:rsidRDefault="006E58C4" w:rsidP="000F39CF">
      <w:pPr>
        <w:pStyle w:val="NoSpacing"/>
        <w:ind w:firstLine="720"/>
        <w:rPr>
          <w:noProof/>
          <w:sz w:val="22"/>
          <w:szCs w:val="22"/>
          <w:lang w:val="en-MY"/>
        </w:rPr>
      </w:pPr>
      <w:r w:rsidRPr="00736E84">
        <w:rPr>
          <w:noProof/>
          <w:sz w:val="22"/>
          <w:szCs w:val="22"/>
          <w:lang w:val="en-MY"/>
        </w:rPr>
        <w:t>Memandangkan kajian ini hanya menggunakan data daripada</w:t>
      </w:r>
      <w:r w:rsidR="004D1CB2">
        <w:rPr>
          <w:noProof/>
          <w:sz w:val="22"/>
          <w:szCs w:val="22"/>
          <w:lang w:val="en-MY"/>
        </w:rPr>
        <w:t xml:space="preserve"> kawasan Pantai Timur Sabah</w:t>
      </w:r>
      <w:r w:rsidRPr="00736E84">
        <w:rPr>
          <w:noProof/>
          <w:sz w:val="22"/>
          <w:szCs w:val="22"/>
          <w:lang w:val="en-MY"/>
        </w:rPr>
        <w:t>, maka untuk kajian seterusnya, penyelidik akan menggu</w:t>
      </w:r>
      <w:r w:rsidR="00F21FA5" w:rsidRPr="00736E84">
        <w:rPr>
          <w:noProof/>
          <w:sz w:val="22"/>
          <w:szCs w:val="22"/>
          <w:lang w:val="en-MY"/>
        </w:rPr>
        <w:t xml:space="preserve">nakan keseluruhan data </w:t>
      </w:r>
      <w:r w:rsidR="004D1CB2">
        <w:rPr>
          <w:noProof/>
          <w:sz w:val="22"/>
          <w:szCs w:val="22"/>
          <w:lang w:val="en-MY"/>
        </w:rPr>
        <w:t>daripada kawasan atau daerah lain di Sabah agar dapat</w:t>
      </w:r>
      <w:r w:rsidR="00F21FA5" w:rsidRPr="00736E84">
        <w:rPr>
          <w:noProof/>
          <w:sz w:val="22"/>
          <w:szCs w:val="22"/>
          <w:lang w:val="en-MY"/>
        </w:rPr>
        <w:t xml:space="preserve"> melibatkan </w:t>
      </w:r>
      <w:r w:rsidRPr="00736E84">
        <w:rPr>
          <w:noProof/>
          <w:sz w:val="22"/>
          <w:szCs w:val="22"/>
          <w:lang w:val="en-MY"/>
        </w:rPr>
        <w:t>lebih ramai responden bagi mendapatkan gambaran yang lebih meluas dan menyeluruh. Selain itu, tumpuan kajian akan juga diperluaskan kepada pembolehubah yang d</w:t>
      </w:r>
      <w:r w:rsidR="000F39CF" w:rsidRPr="00736E84">
        <w:rPr>
          <w:noProof/>
          <w:sz w:val="22"/>
          <w:szCs w:val="22"/>
          <w:lang w:val="en-MY"/>
        </w:rPr>
        <w:t xml:space="preserve">ilihat mempunyai kaitan seperti </w:t>
      </w:r>
      <w:r w:rsidR="000F39CF" w:rsidRPr="00736E84">
        <w:rPr>
          <w:noProof/>
          <w:color w:val="000000"/>
          <w:sz w:val="22"/>
          <w:szCs w:val="22"/>
          <w:lang w:val="en-MY"/>
        </w:rPr>
        <w:t xml:space="preserve">perapatan ibubapa </w:t>
      </w:r>
      <w:r w:rsidRPr="00736E84">
        <w:rPr>
          <w:noProof/>
          <w:color w:val="000000"/>
          <w:sz w:val="22"/>
          <w:szCs w:val="22"/>
          <w:lang w:val="en-MY"/>
        </w:rPr>
        <w:t xml:space="preserve">dan rakan sebaya </w:t>
      </w:r>
      <w:r w:rsidRPr="00736E84">
        <w:rPr>
          <w:noProof/>
          <w:sz w:val="22"/>
          <w:szCs w:val="22"/>
          <w:lang w:val="en-MY"/>
        </w:rPr>
        <w:t>terhadap penglibatan remaja ke atas penyalahgunaan dadah.</w:t>
      </w:r>
    </w:p>
    <w:p w14:paraId="5C9E35DC" w14:textId="77777777" w:rsidR="004C62B6" w:rsidRPr="00736E84" w:rsidRDefault="004C62B6" w:rsidP="000F39CF">
      <w:pPr>
        <w:pStyle w:val="NoSpacing"/>
        <w:rPr>
          <w:noProof/>
          <w:sz w:val="22"/>
          <w:szCs w:val="22"/>
          <w:lang w:val="en-MY"/>
        </w:rPr>
      </w:pPr>
    </w:p>
    <w:p w14:paraId="3C852857" w14:textId="77777777" w:rsidR="00CA3699" w:rsidRPr="00736E84" w:rsidRDefault="00CA3699" w:rsidP="004C62B6">
      <w:pPr>
        <w:contextualSpacing/>
        <w:jc w:val="center"/>
        <w:rPr>
          <w:b/>
          <w:bCs/>
          <w:noProof/>
          <w:sz w:val="22"/>
          <w:szCs w:val="22"/>
          <w:lang w:val="en-MY"/>
        </w:rPr>
      </w:pPr>
      <w:r w:rsidRPr="00736E84">
        <w:rPr>
          <w:b/>
          <w:bCs/>
          <w:noProof/>
          <w:sz w:val="22"/>
          <w:szCs w:val="22"/>
          <w:lang w:val="en-MY"/>
        </w:rPr>
        <w:t>Rujukan</w:t>
      </w:r>
    </w:p>
    <w:p w14:paraId="5B696F44" w14:textId="77777777" w:rsidR="00CA3699" w:rsidRPr="00736E84" w:rsidRDefault="00CA3699" w:rsidP="000410D7">
      <w:pPr>
        <w:contextualSpacing/>
        <w:jc w:val="both"/>
        <w:rPr>
          <w:noProof/>
          <w:sz w:val="22"/>
          <w:szCs w:val="22"/>
          <w:lang w:val="en-MY"/>
        </w:rPr>
      </w:pPr>
    </w:p>
    <w:p w14:paraId="76DE5F7D" w14:textId="77777777" w:rsidR="00F12D57" w:rsidRPr="004C62B6" w:rsidRDefault="00F12D57" w:rsidP="000410D7">
      <w:pPr>
        <w:pStyle w:val="NoSpacing"/>
        <w:ind w:left="720" w:hanging="720"/>
        <w:contextualSpacing/>
        <w:rPr>
          <w:i/>
          <w:iCs/>
          <w:noProof/>
          <w:color w:val="000000" w:themeColor="text1"/>
          <w:sz w:val="21"/>
          <w:szCs w:val="21"/>
          <w:lang w:val="en-MY"/>
        </w:rPr>
      </w:pPr>
      <w:r w:rsidRPr="004C62B6">
        <w:rPr>
          <w:noProof/>
          <w:color w:val="000000" w:themeColor="text1"/>
          <w:sz w:val="21"/>
          <w:szCs w:val="21"/>
          <w:lang w:val="en-MY"/>
        </w:rPr>
        <w:t xml:space="preserve">Abdullah al-Hadi Haji Muhamed &amp; Iran Herman. 1997. </w:t>
      </w:r>
      <w:r w:rsidRPr="004C62B6">
        <w:rPr>
          <w:i/>
          <w:iCs/>
          <w:noProof/>
          <w:color w:val="000000" w:themeColor="text1"/>
          <w:sz w:val="21"/>
          <w:szCs w:val="21"/>
          <w:lang w:val="en-MY"/>
        </w:rPr>
        <w:t>Penagihan dadah mengikut kaum, diri, keluarga dan persekitaran</w:t>
      </w:r>
      <w:r w:rsidRPr="004C62B6">
        <w:rPr>
          <w:noProof/>
          <w:color w:val="000000" w:themeColor="text1"/>
          <w:sz w:val="21"/>
          <w:szCs w:val="21"/>
          <w:lang w:val="en-MY"/>
        </w:rPr>
        <w:t>. Kuala Lumpur: Agensi Dadah Kebangsaan.</w:t>
      </w:r>
    </w:p>
    <w:p w14:paraId="4C022BCE" w14:textId="77777777" w:rsidR="00F12D57" w:rsidRPr="004C62B6" w:rsidRDefault="00F12D57" w:rsidP="000410D7">
      <w:pPr>
        <w:autoSpaceDE w:val="0"/>
        <w:autoSpaceDN w:val="0"/>
        <w:adjustRightInd w:val="0"/>
        <w:ind w:left="567" w:hanging="567"/>
        <w:contextualSpacing/>
        <w:rPr>
          <w:rFonts w:eastAsia="Calibri"/>
          <w:noProof/>
          <w:sz w:val="21"/>
          <w:szCs w:val="21"/>
          <w:lang w:val="en-MY"/>
        </w:rPr>
      </w:pPr>
    </w:p>
    <w:p w14:paraId="0A575F2C"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Abdul Ghafar Taib (1995). </w:t>
      </w:r>
      <w:r w:rsidRPr="004C62B6">
        <w:rPr>
          <w:i/>
          <w:noProof/>
          <w:color w:val="000000" w:themeColor="text1"/>
          <w:sz w:val="21"/>
          <w:szCs w:val="21"/>
          <w:lang w:val="en-MY"/>
        </w:rPr>
        <w:t>Cuma Lima Minit Anti Dadah</w:t>
      </w:r>
      <w:r w:rsidRPr="004C62B6">
        <w:rPr>
          <w:noProof/>
          <w:color w:val="000000" w:themeColor="text1"/>
          <w:sz w:val="21"/>
          <w:szCs w:val="21"/>
          <w:lang w:val="en-MY"/>
        </w:rPr>
        <w:t>. Kuala Lumpur : Percetakan Rina Sdn. Bhd.</w:t>
      </w:r>
    </w:p>
    <w:p w14:paraId="54EACC96" w14:textId="77777777" w:rsidR="00F12D57" w:rsidRPr="004C62B6" w:rsidRDefault="00F12D57" w:rsidP="000410D7">
      <w:pPr>
        <w:pStyle w:val="NoSpacing"/>
        <w:contextualSpacing/>
        <w:rPr>
          <w:rFonts w:eastAsiaTheme="minorHAnsi"/>
          <w:noProof/>
          <w:color w:val="000000" w:themeColor="text1"/>
          <w:sz w:val="21"/>
          <w:szCs w:val="21"/>
          <w:lang w:val="en-MY"/>
        </w:rPr>
      </w:pPr>
    </w:p>
    <w:p w14:paraId="4EB779C6" w14:textId="77777777" w:rsidR="00F12D57" w:rsidRPr="004C62B6" w:rsidRDefault="00F12D57" w:rsidP="000410D7">
      <w:pPr>
        <w:pStyle w:val="NoSpacing"/>
        <w:ind w:left="720" w:hanging="720"/>
        <w:contextualSpacing/>
        <w:rPr>
          <w:iCs/>
          <w:noProof/>
          <w:color w:val="000000" w:themeColor="text1"/>
          <w:sz w:val="21"/>
          <w:szCs w:val="21"/>
          <w:lang w:val="en-MY"/>
        </w:rPr>
      </w:pPr>
      <w:r w:rsidRPr="004C62B6">
        <w:rPr>
          <w:noProof/>
          <w:color w:val="000000" w:themeColor="text1"/>
          <w:sz w:val="21"/>
          <w:szCs w:val="21"/>
          <w:lang w:val="en-MY"/>
        </w:rPr>
        <w:t>Bah</w:t>
      </w:r>
      <w:r w:rsidRPr="004C62B6">
        <w:rPr>
          <w:bCs/>
          <w:noProof/>
          <w:color w:val="000000" w:themeColor="text1"/>
          <w:sz w:val="21"/>
          <w:szCs w:val="21"/>
          <w:lang w:val="en-MY"/>
        </w:rPr>
        <w:t>r, S. P.,</w:t>
      </w:r>
      <w:r w:rsidRPr="004C62B6">
        <w:rPr>
          <w:noProof/>
          <w:color w:val="000000" w:themeColor="text1"/>
          <w:sz w:val="21"/>
          <w:szCs w:val="21"/>
          <w:lang w:val="en-MY"/>
        </w:rPr>
        <w:t xml:space="preserve"> Hoffmann</w:t>
      </w:r>
      <w:r w:rsidRPr="004C62B6">
        <w:rPr>
          <w:bCs/>
          <w:noProof/>
          <w:color w:val="000000" w:themeColor="text1"/>
          <w:sz w:val="21"/>
          <w:szCs w:val="21"/>
          <w:lang w:val="en-MY"/>
        </w:rPr>
        <w:t>, J. P., &amp;</w:t>
      </w:r>
      <w:r w:rsidRPr="004C62B6">
        <w:rPr>
          <w:noProof/>
          <w:color w:val="000000" w:themeColor="text1"/>
          <w:sz w:val="21"/>
          <w:szCs w:val="21"/>
          <w:lang w:val="en-MY"/>
        </w:rPr>
        <w:t xml:space="preserve"> </w:t>
      </w:r>
      <w:r w:rsidRPr="004C62B6">
        <w:rPr>
          <w:bCs/>
          <w:noProof/>
          <w:color w:val="000000" w:themeColor="text1"/>
          <w:sz w:val="21"/>
          <w:szCs w:val="21"/>
          <w:lang w:val="en-MY"/>
        </w:rPr>
        <w:t xml:space="preserve">Yang </w:t>
      </w:r>
      <w:r w:rsidRPr="004C62B6">
        <w:rPr>
          <w:noProof/>
          <w:color w:val="000000" w:themeColor="text1"/>
          <w:sz w:val="21"/>
          <w:szCs w:val="21"/>
          <w:lang w:val="en-MY"/>
        </w:rPr>
        <w:t>Xiaoyan</w:t>
      </w:r>
      <w:r w:rsidRPr="004C62B6">
        <w:rPr>
          <w:bCs/>
          <w:noProof/>
          <w:color w:val="000000" w:themeColor="text1"/>
          <w:sz w:val="21"/>
          <w:szCs w:val="21"/>
          <w:lang w:val="en-MY"/>
        </w:rPr>
        <w:t xml:space="preserve"> (2005).</w:t>
      </w:r>
      <w:r w:rsidRPr="004C62B6">
        <w:rPr>
          <w:noProof/>
          <w:color w:val="000000" w:themeColor="text1"/>
          <w:sz w:val="21"/>
          <w:szCs w:val="21"/>
          <w:lang w:val="en-MY"/>
        </w:rPr>
        <w:t xml:space="preserve"> Parental and peer influences on the risk of adolescent drug use. </w:t>
      </w:r>
      <w:r w:rsidRPr="004C62B6">
        <w:rPr>
          <w:i/>
          <w:iCs/>
          <w:noProof/>
          <w:color w:val="000000" w:themeColor="text1"/>
          <w:sz w:val="21"/>
          <w:szCs w:val="21"/>
          <w:lang w:val="en-MY"/>
        </w:rPr>
        <w:t>The Journal of Primary Prevention. 26</w:t>
      </w:r>
      <w:r w:rsidRPr="004C62B6">
        <w:rPr>
          <w:iCs/>
          <w:noProof/>
          <w:color w:val="000000" w:themeColor="text1"/>
          <w:sz w:val="21"/>
          <w:szCs w:val="21"/>
          <w:lang w:val="en-MY"/>
        </w:rPr>
        <w:t xml:space="preserve"> (6)</w:t>
      </w:r>
    </w:p>
    <w:p w14:paraId="6FC76E41" w14:textId="77777777" w:rsidR="00F12D57" w:rsidRPr="004C62B6" w:rsidRDefault="00F12D57" w:rsidP="000410D7">
      <w:pPr>
        <w:pStyle w:val="NoSpacing"/>
        <w:contextualSpacing/>
        <w:rPr>
          <w:iCs/>
          <w:noProof/>
          <w:color w:val="000000" w:themeColor="text1"/>
          <w:sz w:val="21"/>
          <w:szCs w:val="21"/>
          <w:lang w:val="en-MY"/>
        </w:rPr>
      </w:pPr>
    </w:p>
    <w:p w14:paraId="50DD9ED6"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Bahr, S. J., Maughan, S. L.,Marcos, A. C., &amp; Li, B. (1998). Family, religion, and the risk of adolescent drug use. </w:t>
      </w:r>
      <w:r w:rsidRPr="004C62B6">
        <w:rPr>
          <w:i/>
          <w:iCs/>
          <w:noProof/>
          <w:color w:val="000000" w:themeColor="text1"/>
          <w:sz w:val="21"/>
          <w:szCs w:val="21"/>
          <w:lang w:val="en-MY"/>
        </w:rPr>
        <w:t>Journal of Marriage and the Family</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60, </w:t>
      </w:r>
      <w:r w:rsidRPr="004C62B6">
        <w:rPr>
          <w:noProof/>
          <w:color w:val="000000" w:themeColor="text1"/>
          <w:sz w:val="21"/>
          <w:szCs w:val="21"/>
          <w:lang w:val="en-MY"/>
        </w:rPr>
        <w:t>979–992.</w:t>
      </w:r>
    </w:p>
    <w:p w14:paraId="61234EE2" w14:textId="77777777" w:rsidR="00F12D57" w:rsidRPr="004C62B6" w:rsidRDefault="00F12D57" w:rsidP="000410D7">
      <w:pPr>
        <w:pStyle w:val="NoSpacing"/>
        <w:contextualSpacing/>
        <w:rPr>
          <w:iCs/>
          <w:noProof/>
          <w:color w:val="000000" w:themeColor="text1"/>
          <w:sz w:val="21"/>
          <w:szCs w:val="21"/>
          <w:lang w:val="en-MY"/>
        </w:rPr>
      </w:pPr>
    </w:p>
    <w:p w14:paraId="22961775" w14:textId="77777777" w:rsidR="00F12D57" w:rsidRPr="004C62B6" w:rsidRDefault="00F12D57" w:rsidP="000410D7">
      <w:pPr>
        <w:pStyle w:val="NoSpacing"/>
        <w:ind w:left="720" w:hanging="720"/>
        <w:contextualSpacing/>
        <w:rPr>
          <w:rFonts w:eastAsiaTheme="minorHAnsi"/>
          <w:iCs/>
          <w:noProof/>
          <w:color w:val="000000" w:themeColor="text1"/>
          <w:sz w:val="21"/>
          <w:szCs w:val="21"/>
          <w:lang w:val="en-MY"/>
        </w:rPr>
      </w:pPr>
      <w:r w:rsidRPr="004C62B6">
        <w:rPr>
          <w:iCs/>
          <w:noProof/>
          <w:color w:val="000000" w:themeColor="text1"/>
          <w:sz w:val="21"/>
          <w:szCs w:val="21"/>
          <w:lang w:val="en-MY"/>
        </w:rPr>
        <w:t>Branstetter, S.A., Low, S., &amp; Furman, W. (2011).</w:t>
      </w:r>
      <w:hyperlink r:id="rId7" w:history="1">
        <w:r w:rsidRPr="004C62B6">
          <w:rPr>
            <w:noProof/>
            <w:color w:val="000000" w:themeColor="text1"/>
            <w:sz w:val="21"/>
            <w:szCs w:val="21"/>
            <w:lang w:val="en-MY" w:eastAsia="en-MY"/>
          </w:rPr>
          <w:t>The influence of parents and friends on adolescent substance use: a multidimensional approach</w:t>
        </w:r>
      </w:hyperlink>
      <w:r w:rsidRPr="004C62B6">
        <w:rPr>
          <w:noProof/>
          <w:color w:val="000000" w:themeColor="text1"/>
          <w:sz w:val="21"/>
          <w:szCs w:val="21"/>
          <w:lang w:val="en-MY"/>
        </w:rPr>
        <w:t xml:space="preserve">. </w:t>
      </w:r>
      <w:r w:rsidRPr="004C62B6">
        <w:rPr>
          <w:i/>
          <w:noProof/>
          <w:color w:val="000000" w:themeColor="text1"/>
          <w:sz w:val="21"/>
          <w:szCs w:val="21"/>
          <w:lang w:val="en-MY" w:eastAsia="en-MY"/>
        </w:rPr>
        <w:t>Journal of substance use,</w:t>
      </w:r>
      <w:r w:rsidRPr="004C62B6">
        <w:rPr>
          <w:noProof/>
          <w:color w:val="000000" w:themeColor="text1"/>
          <w:sz w:val="21"/>
          <w:szCs w:val="21"/>
          <w:lang w:val="en-MY" w:eastAsia="en-MY"/>
        </w:rPr>
        <w:t xml:space="preserve"> </w:t>
      </w:r>
      <w:r w:rsidRPr="004C62B6">
        <w:rPr>
          <w:i/>
          <w:noProof/>
          <w:color w:val="000000" w:themeColor="text1"/>
          <w:sz w:val="21"/>
          <w:szCs w:val="21"/>
          <w:lang w:val="en-MY" w:eastAsia="en-MY"/>
        </w:rPr>
        <w:t>16</w:t>
      </w:r>
      <w:r w:rsidRPr="004C62B6">
        <w:rPr>
          <w:noProof/>
          <w:color w:val="000000" w:themeColor="text1"/>
          <w:sz w:val="21"/>
          <w:szCs w:val="21"/>
          <w:lang w:val="en-MY" w:eastAsia="en-MY"/>
        </w:rPr>
        <w:t xml:space="preserve"> (2), 150-160</w:t>
      </w:r>
    </w:p>
    <w:p w14:paraId="730EB7CC" w14:textId="77777777" w:rsidR="00F12D57" w:rsidRPr="004C62B6" w:rsidRDefault="00F12D57" w:rsidP="000410D7">
      <w:pPr>
        <w:pStyle w:val="NoSpacing"/>
        <w:contextualSpacing/>
        <w:rPr>
          <w:iCs/>
          <w:noProof/>
          <w:color w:val="000000" w:themeColor="text1"/>
          <w:sz w:val="21"/>
          <w:szCs w:val="21"/>
          <w:lang w:val="en-MY"/>
        </w:rPr>
      </w:pPr>
    </w:p>
    <w:p w14:paraId="16ADF437"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Brook, J. S., Whiteman, M., Gordon, A. S., &amp; Brook, D. W. (1990). The role of older brothers in younger brothers’ drug use viewed in the context of parent and peer influences. </w:t>
      </w:r>
      <w:r w:rsidRPr="004C62B6">
        <w:rPr>
          <w:i/>
          <w:iCs/>
          <w:noProof/>
          <w:color w:val="000000" w:themeColor="text1"/>
          <w:sz w:val="21"/>
          <w:szCs w:val="21"/>
          <w:lang w:val="en-MY"/>
        </w:rPr>
        <w:t>The Journal of</w:t>
      </w:r>
      <w:r w:rsidRPr="004C62B6">
        <w:rPr>
          <w:noProof/>
          <w:color w:val="000000" w:themeColor="text1"/>
          <w:sz w:val="21"/>
          <w:szCs w:val="21"/>
          <w:lang w:val="en-MY"/>
        </w:rPr>
        <w:t xml:space="preserve"> </w:t>
      </w:r>
      <w:r w:rsidRPr="004C62B6">
        <w:rPr>
          <w:i/>
          <w:iCs/>
          <w:noProof/>
          <w:color w:val="000000" w:themeColor="text1"/>
          <w:sz w:val="21"/>
          <w:szCs w:val="21"/>
          <w:lang w:val="en-MY"/>
        </w:rPr>
        <w:t>Genetic Psychology</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151, </w:t>
      </w:r>
      <w:r w:rsidRPr="004C62B6">
        <w:rPr>
          <w:noProof/>
          <w:color w:val="000000" w:themeColor="text1"/>
          <w:sz w:val="21"/>
          <w:szCs w:val="21"/>
          <w:lang w:val="en-MY"/>
        </w:rPr>
        <w:t>59–75.</w:t>
      </w:r>
    </w:p>
    <w:p w14:paraId="2A7E930F" w14:textId="77777777" w:rsidR="00F12D57" w:rsidRPr="004C62B6" w:rsidRDefault="00F12D57" w:rsidP="000410D7">
      <w:pPr>
        <w:pStyle w:val="NoSpacing"/>
        <w:contextualSpacing/>
        <w:rPr>
          <w:iCs/>
          <w:noProof/>
          <w:color w:val="000000" w:themeColor="text1"/>
          <w:sz w:val="21"/>
          <w:szCs w:val="21"/>
          <w:lang w:val="en-MY"/>
        </w:rPr>
      </w:pPr>
    </w:p>
    <w:p w14:paraId="54DC7F50" w14:textId="77777777" w:rsidR="00F12D57" w:rsidRPr="004C62B6" w:rsidRDefault="00F12D57" w:rsidP="000410D7">
      <w:pPr>
        <w:pStyle w:val="NoSpacing"/>
        <w:ind w:left="720" w:hanging="720"/>
        <w:contextualSpacing/>
        <w:rPr>
          <w:iCs/>
          <w:noProof/>
          <w:color w:val="000000" w:themeColor="text1"/>
          <w:sz w:val="21"/>
          <w:szCs w:val="21"/>
          <w:lang w:val="en-MY"/>
        </w:rPr>
      </w:pPr>
      <w:r w:rsidRPr="004C62B6">
        <w:rPr>
          <w:iCs/>
          <w:noProof/>
          <w:color w:val="000000" w:themeColor="text1"/>
          <w:sz w:val="21"/>
          <w:szCs w:val="21"/>
          <w:lang w:val="en-MY"/>
        </w:rPr>
        <w:t xml:space="preserve">Carol, K. M. (1998). </w:t>
      </w:r>
      <w:r w:rsidRPr="004C62B6">
        <w:rPr>
          <w:i/>
          <w:iCs/>
          <w:noProof/>
          <w:color w:val="000000" w:themeColor="text1"/>
          <w:sz w:val="21"/>
          <w:szCs w:val="21"/>
          <w:lang w:val="en-MY"/>
        </w:rPr>
        <w:t>A cognitive-behavioral approach: Treating cocain addiction</w:t>
      </w:r>
      <w:r w:rsidRPr="004C62B6">
        <w:rPr>
          <w:iCs/>
          <w:noProof/>
          <w:color w:val="000000" w:themeColor="text1"/>
          <w:sz w:val="21"/>
          <w:szCs w:val="21"/>
          <w:lang w:val="en-MY"/>
        </w:rPr>
        <w:t>. Rockville: National Institute on Drug Abuse.</w:t>
      </w:r>
    </w:p>
    <w:p w14:paraId="2A0D0A3D" w14:textId="77777777" w:rsidR="00F12D57" w:rsidRPr="004C62B6" w:rsidRDefault="00F12D57" w:rsidP="000410D7">
      <w:pPr>
        <w:pStyle w:val="NoSpacing"/>
        <w:contextualSpacing/>
        <w:rPr>
          <w:iCs/>
          <w:noProof/>
          <w:color w:val="000000" w:themeColor="text1"/>
          <w:sz w:val="21"/>
          <w:szCs w:val="21"/>
          <w:lang w:val="en-MY"/>
        </w:rPr>
      </w:pPr>
    </w:p>
    <w:p w14:paraId="514E8865"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lastRenderedPageBreak/>
        <w:t>Corey. G. (2009). Theory and practice of counseling and Psychotherapy (9</w:t>
      </w:r>
      <w:r w:rsidRPr="004C62B6">
        <w:rPr>
          <w:noProof/>
          <w:color w:val="000000" w:themeColor="text1"/>
          <w:sz w:val="21"/>
          <w:szCs w:val="21"/>
          <w:vertAlign w:val="superscript"/>
          <w:lang w:val="en-MY"/>
        </w:rPr>
        <w:t>th</w:t>
      </w:r>
      <w:r w:rsidRPr="004C62B6">
        <w:rPr>
          <w:noProof/>
          <w:color w:val="000000" w:themeColor="text1"/>
          <w:sz w:val="21"/>
          <w:szCs w:val="21"/>
          <w:lang w:val="en-MY"/>
        </w:rPr>
        <w:t xml:space="preserve"> ed.). New York: Loose Leaf.</w:t>
      </w:r>
    </w:p>
    <w:p w14:paraId="4CD37A69" w14:textId="77777777" w:rsidR="00F12D57" w:rsidRPr="004C62B6" w:rsidRDefault="00F12D57" w:rsidP="000410D7">
      <w:pPr>
        <w:pStyle w:val="NoSpacing"/>
        <w:contextualSpacing/>
        <w:rPr>
          <w:noProof/>
          <w:color w:val="000000" w:themeColor="text1"/>
          <w:sz w:val="21"/>
          <w:szCs w:val="21"/>
          <w:lang w:val="en-MY"/>
        </w:rPr>
      </w:pPr>
    </w:p>
    <w:p w14:paraId="680BE150" w14:textId="77777777" w:rsidR="00F12D57" w:rsidRPr="004C62B6" w:rsidRDefault="00F12D57" w:rsidP="000410D7">
      <w:pPr>
        <w:pStyle w:val="NoSpacing"/>
        <w:ind w:left="720" w:hanging="720"/>
        <w:contextualSpacing/>
        <w:rPr>
          <w:i/>
          <w:noProof/>
          <w:color w:val="000000" w:themeColor="text1"/>
          <w:sz w:val="21"/>
          <w:szCs w:val="21"/>
          <w:lang w:val="en-MY" w:eastAsia="en-MY"/>
        </w:rPr>
      </w:pPr>
      <w:r w:rsidRPr="004C62B6">
        <w:rPr>
          <w:noProof/>
          <w:color w:val="000000" w:themeColor="text1"/>
          <w:sz w:val="21"/>
          <w:szCs w:val="21"/>
          <w:lang w:val="en-MY" w:eastAsia="en-MY"/>
        </w:rPr>
        <w:t xml:space="preserve">Donnelly, J., Young, M., Pearson, R., Penhollow, T. M., &amp; Hernandez, A. (2008). </w:t>
      </w:r>
      <w:r w:rsidRPr="004C62B6">
        <w:rPr>
          <w:bCs/>
          <w:noProof/>
          <w:color w:val="000000" w:themeColor="text1"/>
          <w:sz w:val="21"/>
          <w:szCs w:val="21"/>
          <w:lang w:val="en-MY" w:eastAsia="en-MY"/>
        </w:rPr>
        <w:t>Area Specific Self-Esteem, Values, and Adolescent Substance Use</w:t>
      </w:r>
      <w:r w:rsidRPr="004C62B6">
        <w:rPr>
          <w:bCs/>
          <w:i/>
          <w:noProof/>
          <w:color w:val="000000" w:themeColor="text1"/>
          <w:sz w:val="21"/>
          <w:szCs w:val="21"/>
          <w:lang w:val="en-MY" w:eastAsia="en-MY"/>
        </w:rPr>
        <w:t xml:space="preserve">. </w:t>
      </w:r>
      <w:r w:rsidRPr="004C62B6">
        <w:rPr>
          <w:i/>
          <w:iCs/>
          <w:noProof/>
          <w:color w:val="000000" w:themeColor="text1"/>
          <w:sz w:val="21"/>
          <w:szCs w:val="21"/>
          <w:lang w:val="en-MY" w:eastAsia="en-MY"/>
        </w:rPr>
        <w:t>Journal of Drug Education</w:t>
      </w:r>
      <w:r w:rsidRPr="004C62B6">
        <w:rPr>
          <w:noProof/>
          <w:color w:val="000000" w:themeColor="text1"/>
          <w:sz w:val="21"/>
          <w:szCs w:val="21"/>
          <w:lang w:val="en-MY" w:eastAsia="en-MY"/>
        </w:rPr>
        <w:t xml:space="preserve">, </w:t>
      </w:r>
      <w:r w:rsidRPr="004C62B6">
        <w:rPr>
          <w:i/>
          <w:noProof/>
          <w:color w:val="000000" w:themeColor="text1"/>
          <w:sz w:val="21"/>
          <w:szCs w:val="21"/>
          <w:lang w:val="en-MY" w:eastAsia="en-MY"/>
        </w:rPr>
        <w:t>38</w:t>
      </w:r>
      <w:r w:rsidRPr="004C62B6">
        <w:rPr>
          <w:noProof/>
          <w:color w:val="000000" w:themeColor="text1"/>
          <w:sz w:val="21"/>
          <w:szCs w:val="21"/>
          <w:lang w:val="en-MY" w:eastAsia="en-MY"/>
        </w:rPr>
        <w:t>(4), 389-403</w:t>
      </w:r>
    </w:p>
    <w:p w14:paraId="2ACFABBB" w14:textId="77777777" w:rsidR="00F12D57" w:rsidRPr="004C62B6" w:rsidRDefault="00F12D57" w:rsidP="000410D7">
      <w:pPr>
        <w:pStyle w:val="NoSpacing"/>
        <w:contextualSpacing/>
        <w:rPr>
          <w:iCs/>
          <w:noProof/>
          <w:color w:val="000000" w:themeColor="text1"/>
          <w:sz w:val="21"/>
          <w:szCs w:val="21"/>
          <w:lang w:val="en-MY"/>
        </w:rPr>
      </w:pPr>
    </w:p>
    <w:p w14:paraId="7BFBED76" w14:textId="77777777" w:rsidR="00F12D57" w:rsidRPr="004C62B6" w:rsidRDefault="00F12D57" w:rsidP="000410D7">
      <w:pPr>
        <w:pStyle w:val="NoSpacing"/>
        <w:ind w:left="720" w:hanging="720"/>
        <w:contextualSpacing/>
        <w:rPr>
          <w:rFonts w:eastAsiaTheme="minorHAnsi"/>
          <w:bCs/>
          <w:noProof/>
          <w:color w:val="000000" w:themeColor="text1"/>
          <w:sz w:val="21"/>
          <w:szCs w:val="21"/>
          <w:lang w:val="en-MY"/>
        </w:rPr>
      </w:pPr>
      <w:r w:rsidRPr="004C62B6">
        <w:rPr>
          <w:noProof/>
          <w:color w:val="000000" w:themeColor="text1"/>
          <w:sz w:val="21"/>
          <w:szCs w:val="21"/>
          <w:lang w:val="en-MY" w:eastAsia="en-MY"/>
        </w:rPr>
        <w:t>Elder, G. H., Monica K. J., &amp; Robert C. (2003). </w:t>
      </w:r>
      <w:r w:rsidRPr="004C62B6">
        <w:rPr>
          <w:i/>
          <w:iCs/>
          <w:noProof/>
          <w:color w:val="000000" w:themeColor="text1"/>
          <w:sz w:val="21"/>
          <w:szCs w:val="21"/>
          <w:lang w:val="en-MY" w:eastAsia="en-MY"/>
        </w:rPr>
        <w:t>The Emergence and Development of Life Course Theory.</w:t>
      </w:r>
      <w:r w:rsidRPr="004C62B6">
        <w:rPr>
          <w:noProof/>
          <w:color w:val="000000" w:themeColor="text1"/>
          <w:sz w:val="21"/>
          <w:szCs w:val="21"/>
          <w:lang w:val="en-MY" w:eastAsia="en-MY"/>
        </w:rPr>
        <w:t> In: Jeylan T. M., &amp; Michael J. S. (ed.). </w:t>
      </w:r>
      <w:r w:rsidRPr="004C62B6">
        <w:rPr>
          <w:i/>
          <w:iCs/>
          <w:noProof/>
          <w:color w:val="000000" w:themeColor="text1"/>
          <w:sz w:val="21"/>
          <w:szCs w:val="21"/>
          <w:lang w:val="en-MY" w:eastAsia="en-MY"/>
        </w:rPr>
        <w:t>Handbook of the Life Course.</w:t>
      </w:r>
      <w:r w:rsidRPr="004C62B6">
        <w:rPr>
          <w:noProof/>
          <w:color w:val="000000" w:themeColor="text1"/>
          <w:sz w:val="21"/>
          <w:szCs w:val="21"/>
          <w:lang w:val="en-MY" w:eastAsia="en-MY"/>
        </w:rPr>
        <w:t> Springer, 3–19.</w:t>
      </w:r>
    </w:p>
    <w:p w14:paraId="0AD1C17B" w14:textId="77777777" w:rsidR="00F12D57" w:rsidRPr="004C62B6" w:rsidRDefault="00F12D57" w:rsidP="000410D7">
      <w:pPr>
        <w:pStyle w:val="NoSpacing"/>
        <w:contextualSpacing/>
        <w:rPr>
          <w:noProof/>
          <w:color w:val="000000" w:themeColor="text1"/>
          <w:sz w:val="21"/>
          <w:szCs w:val="21"/>
          <w:lang w:val="en-MY"/>
        </w:rPr>
      </w:pPr>
    </w:p>
    <w:p w14:paraId="2BF837AB"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Flannery, D. J.,Williams, L. L., &amp; Vazsonyi, A. T. (1999).Who are they with and what are they doing? Delinquent behavior, substance use, and early adolescents’ after-school time. </w:t>
      </w:r>
      <w:r w:rsidRPr="004C62B6">
        <w:rPr>
          <w:i/>
          <w:iCs/>
          <w:noProof/>
          <w:color w:val="000000" w:themeColor="text1"/>
          <w:sz w:val="21"/>
          <w:szCs w:val="21"/>
          <w:lang w:val="en-MY"/>
        </w:rPr>
        <w:t>American Journal of Orthopsychiatry</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69, </w:t>
      </w:r>
      <w:r w:rsidRPr="004C62B6">
        <w:rPr>
          <w:noProof/>
          <w:color w:val="000000" w:themeColor="text1"/>
          <w:sz w:val="21"/>
          <w:szCs w:val="21"/>
          <w:lang w:val="en-MY"/>
        </w:rPr>
        <w:t>247–253.</w:t>
      </w:r>
    </w:p>
    <w:p w14:paraId="6C7C667F" w14:textId="77777777" w:rsidR="00F12D57" w:rsidRPr="004C62B6" w:rsidRDefault="00F12D57" w:rsidP="000410D7">
      <w:pPr>
        <w:pStyle w:val="NoSpacing"/>
        <w:contextualSpacing/>
        <w:rPr>
          <w:noProof/>
          <w:color w:val="000000" w:themeColor="text1"/>
          <w:sz w:val="21"/>
          <w:szCs w:val="21"/>
          <w:lang w:val="en-MY"/>
        </w:rPr>
      </w:pPr>
    </w:p>
    <w:p w14:paraId="7B750BFF"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Friedman, A. S., &amp; Beschner, G. ( 1982 ). Families of adolescent drug abuse clients. </w:t>
      </w:r>
      <w:r w:rsidRPr="004C62B6">
        <w:rPr>
          <w:i/>
          <w:iCs/>
          <w:noProof/>
          <w:color w:val="000000" w:themeColor="text1"/>
          <w:sz w:val="21"/>
          <w:szCs w:val="21"/>
          <w:lang w:val="en-MY"/>
        </w:rPr>
        <w:t>Treatment</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Research Notes, </w:t>
      </w:r>
      <w:r w:rsidRPr="004C62B6">
        <w:rPr>
          <w:noProof/>
          <w:color w:val="000000" w:themeColor="text1"/>
          <w:sz w:val="21"/>
          <w:szCs w:val="21"/>
          <w:lang w:val="en-MY"/>
        </w:rPr>
        <w:t>Rockville, Maryland: National Institute on Drug Abuse.</w:t>
      </w:r>
    </w:p>
    <w:p w14:paraId="545A2B33" w14:textId="77777777" w:rsidR="00F12D57" w:rsidRPr="004C62B6" w:rsidRDefault="00F12D57" w:rsidP="000410D7">
      <w:pPr>
        <w:pStyle w:val="NoSpacing"/>
        <w:contextualSpacing/>
        <w:rPr>
          <w:noProof/>
          <w:color w:val="000000" w:themeColor="text1"/>
          <w:sz w:val="21"/>
          <w:szCs w:val="21"/>
          <w:lang w:val="en-MY"/>
        </w:rPr>
      </w:pPr>
    </w:p>
    <w:p w14:paraId="22381D38" w14:textId="77777777" w:rsidR="00F12D57" w:rsidRPr="004C62B6" w:rsidRDefault="00F12D57" w:rsidP="000410D7">
      <w:pPr>
        <w:pStyle w:val="NoSpacing"/>
        <w:ind w:left="720" w:hanging="720"/>
        <w:contextualSpacing/>
        <w:rPr>
          <w:bCs/>
          <w:noProof/>
          <w:color w:val="000000" w:themeColor="text1"/>
          <w:sz w:val="21"/>
          <w:szCs w:val="21"/>
          <w:lang w:val="en-MY"/>
        </w:rPr>
      </w:pPr>
      <w:r w:rsidRPr="004C62B6">
        <w:rPr>
          <w:bCs/>
          <w:noProof/>
          <w:color w:val="000000" w:themeColor="text1"/>
          <w:sz w:val="21"/>
          <w:szCs w:val="21"/>
          <w:lang w:val="en-MY"/>
        </w:rPr>
        <w:t xml:space="preserve">Gau, S. S., Chong, M., Yang, P., Yen, C., Liang, K., &amp; Cheng, A. T. A. (2007). Psychiatric and psychosocial predictor of substance use disorders among adolescents: A longitudinal study. </w:t>
      </w:r>
      <w:r w:rsidRPr="004C62B6">
        <w:rPr>
          <w:bCs/>
          <w:i/>
          <w:noProof/>
          <w:color w:val="000000" w:themeColor="text1"/>
          <w:sz w:val="21"/>
          <w:szCs w:val="21"/>
          <w:lang w:val="en-MY"/>
        </w:rPr>
        <w:t>British Journal of Psychiatry, 190</w:t>
      </w:r>
      <w:r w:rsidRPr="004C62B6">
        <w:rPr>
          <w:bCs/>
          <w:noProof/>
          <w:color w:val="000000" w:themeColor="text1"/>
          <w:sz w:val="21"/>
          <w:szCs w:val="21"/>
          <w:lang w:val="en-MY"/>
        </w:rPr>
        <w:t>, 42-48.</w:t>
      </w:r>
    </w:p>
    <w:p w14:paraId="5DC5B114" w14:textId="77777777" w:rsidR="00F12D57" w:rsidRPr="004C62B6" w:rsidRDefault="00F12D57" w:rsidP="000410D7">
      <w:pPr>
        <w:pStyle w:val="NoSpacing"/>
        <w:contextualSpacing/>
        <w:rPr>
          <w:noProof/>
          <w:color w:val="000000" w:themeColor="text1"/>
          <w:sz w:val="21"/>
          <w:szCs w:val="21"/>
          <w:lang w:val="en-MY"/>
        </w:rPr>
      </w:pPr>
    </w:p>
    <w:p w14:paraId="04272DE7"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Glasser, W. (1975). Reality therapy: A new approach to psychiatry. New York: Harper &amp; Row.</w:t>
      </w:r>
    </w:p>
    <w:p w14:paraId="6E189E07" w14:textId="77777777" w:rsidR="00F12D57" w:rsidRPr="004C62B6" w:rsidRDefault="00F12D57" w:rsidP="000410D7">
      <w:pPr>
        <w:pStyle w:val="NoSpacing"/>
        <w:contextualSpacing/>
        <w:rPr>
          <w:iCs/>
          <w:noProof/>
          <w:color w:val="000000" w:themeColor="text1"/>
          <w:sz w:val="21"/>
          <w:szCs w:val="21"/>
          <w:lang w:val="en-MY"/>
        </w:rPr>
      </w:pPr>
    </w:p>
    <w:p w14:paraId="41736BB4" w14:textId="77777777" w:rsidR="00F12D57" w:rsidRPr="004C62B6" w:rsidRDefault="00F12D57" w:rsidP="000410D7">
      <w:pPr>
        <w:pStyle w:val="NoSpacing"/>
        <w:ind w:left="720" w:hanging="720"/>
        <w:contextualSpacing/>
        <w:rPr>
          <w:i/>
          <w:iCs/>
          <w:noProof/>
          <w:color w:val="000000" w:themeColor="text1"/>
          <w:sz w:val="21"/>
          <w:szCs w:val="21"/>
          <w:lang w:val="en-MY"/>
        </w:rPr>
      </w:pPr>
      <w:r w:rsidRPr="004C62B6">
        <w:rPr>
          <w:noProof/>
          <w:color w:val="000000" w:themeColor="text1"/>
          <w:sz w:val="21"/>
          <w:szCs w:val="21"/>
          <w:lang w:val="en-MY"/>
        </w:rPr>
        <w:t xml:space="preserve">Hall, G. S. (1904). </w:t>
      </w:r>
      <w:r w:rsidRPr="004C62B6">
        <w:rPr>
          <w:i/>
          <w:iCs/>
          <w:noProof/>
          <w:color w:val="000000" w:themeColor="text1"/>
          <w:sz w:val="21"/>
          <w:szCs w:val="21"/>
          <w:lang w:val="en-MY"/>
        </w:rPr>
        <w:t xml:space="preserve">Adolescence: Its psychology and its relation to physiology,anthropology, sociology, sex, crime, religion, and education </w:t>
      </w:r>
      <w:r w:rsidRPr="004C62B6">
        <w:rPr>
          <w:noProof/>
          <w:color w:val="000000" w:themeColor="text1"/>
          <w:sz w:val="21"/>
          <w:szCs w:val="21"/>
          <w:lang w:val="en-MY"/>
        </w:rPr>
        <w:t>(Vols. I &amp; II). Englewood Cliffs, NJ: Prentice-Hall</w:t>
      </w:r>
    </w:p>
    <w:p w14:paraId="03F7A74B" w14:textId="77777777" w:rsidR="00F12D57" w:rsidRPr="004C62B6" w:rsidRDefault="00F12D57" w:rsidP="000410D7">
      <w:pPr>
        <w:pStyle w:val="NoSpacing"/>
        <w:contextualSpacing/>
        <w:rPr>
          <w:noProof/>
          <w:color w:val="000000" w:themeColor="text1"/>
          <w:sz w:val="21"/>
          <w:szCs w:val="21"/>
          <w:lang w:val="en-MY"/>
        </w:rPr>
      </w:pPr>
    </w:p>
    <w:p w14:paraId="4ED9A5FD" w14:textId="77777777" w:rsidR="00F12D57" w:rsidRPr="004C62B6" w:rsidRDefault="00F12D57" w:rsidP="000410D7">
      <w:pPr>
        <w:pStyle w:val="NoSpacing"/>
        <w:ind w:left="720" w:hanging="720"/>
        <w:contextualSpacing/>
        <w:rPr>
          <w:noProof/>
          <w:color w:val="000000" w:themeColor="text1"/>
          <w:sz w:val="21"/>
          <w:szCs w:val="21"/>
          <w:shd w:val="clear" w:color="auto" w:fill="FFFFFF"/>
          <w:lang w:val="en-MY"/>
        </w:rPr>
      </w:pPr>
      <w:r w:rsidRPr="004C62B6">
        <w:rPr>
          <w:noProof/>
          <w:color w:val="000000" w:themeColor="text1"/>
          <w:sz w:val="21"/>
          <w:szCs w:val="21"/>
          <w:shd w:val="clear" w:color="auto" w:fill="FFFFFF"/>
          <w:lang w:val="en-MY"/>
        </w:rPr>
        <w:t>Hare, R. D. (1999).</w:t>
      </w:r>
      <w:r w:rsidRPr="004C62B6">
        <w:rPr>
          <w:rStyle w:val="apple-converted-space"/>
          <w:noProof/>
          <w:color w:val="000000" w:themeColor="text1"/>
          <w:sz w:val="21"/>
          <w:szCs w:val="21"/>
          <w:shd w:val="clear" w:color="auto" w:fill="FFFFFF"/>
          <w:lang w:val="en-MY"/>
        </w:rPr>
        <w:t> </w:t>
      </w:r>
      <w:hyperlink r:id="rId8" w:tgtFrame="new" w:history="1">
        <w:r w:rsidRPr="004C62B6">
          <w:rPr>
            <w:rStyle w:val="Hyperlink"/>
            <w:noProof/>
            <w:color w:val="000000" w:themeColor="text1"/>
            <w:sz w:val="21"/>
            <w:szCs w:val="21"/>
            <w:u w:val="none"/>
            <w:shd w:val="clear" w:color="auto" w:fill="FFFFFF"/>
            <w:lang w:val="en-MY"/>
          </w:rPr>
          <w:t>Psychopathy as a risk factor for violence.</w:t>
        </w:r>
      </w:hyperlink>
      <w:r w:rsidRPr="004C62B6">
        <w:rPr>
          <w:rStyle w:val="apple-converted-space"/>
          <w:noProof/>
          <w:color w:val="000000" w:themeColor="text1"/>
          <w:sz w:val="21"/>
          <w:szCs w:val="21"/>
          <w:shd w:val="clear" w:color="auto" w:fill="FFFFFF"/>
          <w:lang w:val="en-MY"/>
        </w:rPr>
        <w:t> </w:t>
      </w:r>
      <w:r w:rsidRPr="004C62B6">
        <w:rPr>
          <w:i/>
          <w:iCs/>
          <w:noProof/>
          <w:color w:val="000000" w:themeColor="text1"/>
          <w:sz w:val="21"/>
          <w:szCs w:val="21"/>
          <w:shd w:val="clear" w:color="auto" w:fill="FFFFFF"/>
          <w:lang w:val="en-MY"/>
        </w:rPr>
        <w:t>Psychiatric Quarterly, 70</w:t>
      </w:r>
      <w:r w:rsidRPr="004C62B6">
        <w:rPr>
          <w:noProof/>
          <w:color w:val="000000" w:themeColor="text1"/>
          <w:sz w:val="21"/>
          <w:szCs w:val="21"/>
          <w:shd w:val="clear" w:color="auto" w:fill="FFFFFF"/>
          <w:lang w:val="en-MY"/>
        </w:rPr>
        <w:t>(3), 181-197. doi: 10.1023/A:1022094925150</w:t>
      </w:r>
    </w:p>
    <w:p w14:paraId="0EC1A82A" w14:textId="77777777" w:rsidR="00F12D57" w:rsidRPr="004C62B6" w:rsidRDefault="00F12D57" w:rsidP="000410D7">
      <w:pPr>
        <w:pStyle w:val="NoSpacing"/>
        <w:contextualSpacing/>
        <w:rPr>
          <w:iCs/>
          <w:noProof/>
          <w:color w:val="000000" w:themeColor="text1"/>
          <w:sz w:val="21"/>
          <w:szCs w:val="21"/>
          <w:lang w:val="en-MY"/>
        </w:rPr>
      </w:pPr>
    </w:p>
    <w:p w14:paraId="365D1126"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Hawkins, J. D., Catalano, R. F., &amp; Miller, J. Y. (1992). Risk and protective factors for alcohol and other drug problems in adolescence and early adulthood: Implications for substance abuse prevention. </w:t>
      </w:r>
      <w:r w:rsidRPr="004C62B6">
        <w:rPr>
          <w:i/>
          <w:iCs/>
          <w:noProof/>
          <w:color w:val="000000" w:themeColor="text1"/>
          <w:sz w:val="21"/>
          <w:szCs w:val="21"/>
          <w:lang w:val="en-MY"/>
        </w:rPr>
        <w:t>Psychological Bulletin</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112, </w:t>
      </w:r>
      <w:r w:rsidRPr="004C62B6">
        <w:rPr>
          <w:noProof/>
          <w:color w:val="000000" w:themeColor="text1"/>
          <w:sz w:val="21"/>
          <w:szCs w:val="21"/>
          <w:lang w:val="en-MY"/>
        </w:rPr>
        <w:t>64–105.</w:t>
      </w:r>
    </w:p>
    <w:p w14:paraId="2B67B9FE" w14:textId="77777777" w:rsidR="00F12D57" w:rsidRPr="004C62B6" w:rsidRDefault="00F12D57" w:rsidP="000410D7">
      <w:pPr>
        <w:pStyle w:val="NoSpacing"/>
        <w:contextualSpacing/>
        <w:rPr>
          <w:iCs/>
          <w:noProof/>
          <w:color w:val="000000" w:themeColor="text1"/>
          <w:sz w:val="21"/>
          <w:szCs w:val="21"/>
          <w:lang w:val="en-MY"/>
        </w:rPr>
      </w:pPr>
    </w:p>
    <w:p w14:paraId="45572149" w14:textId="77777777" w:rsidR="00F12D57" w:rsidRPr="004C62B6" w:rsidRDefault="00F12D57" w:rsidP="000410D7">
      <w:pPr>
        <w:pStyle w:val="NoSpacing"/>
        <w:ind w:left="720" w:hanging="720"/>
        <w:contextualSpacing/>
        <w:rPr>
          <w:noProof/>
          <w:color w:val="000000" w:themeColor="text1"/>
          <w:sz w:val="21"/>
          <w:szCs w:val="21"/>
          <w:shd w:val="clear" w:color="auto" w:fill="FFFFFF"/>
          <w:lang w:val="en-MY"/>
        </w:rPr>
      </w:pPr>
      <w:r w:rsidRPr="004C62B6">
        <w:rPr>
          <w:bCs/>
          <w:noProof/>
          <w:color w:val="000000" w:themeColor="text1"/>
          <w:sz w:val="21"/>
          <w:szCs w:val="21"/>
          <w:shd w:val="clear" w:color="auto" w:fill="FFFFFF"/>
          <w:lang w:val="en-MY"/>
        </w:rPr>
        <w:t>Henry, P.J.</w:t>
      </w:r>
      <w:r w:rsidRPr="004C62B6">
        <w:rPr>
          <w:noProof/>
          <w:color w:val="000000" w:themeColor="text1"/>
          <w:sz w:val="21"/>
          <w:szCs w:val="21"/>
          <w:shd w:val="clear" w:color="auto" w:fill="FFFFFF"/>
          <w:lang w:val="en-MY"/>
        </w:rPr>
        <w:t> (2008). Student sampling as a theoretical problem. </w:t>
      </w:r>
      <w:r w:rsidRPr="004C62B6">
        <w:rPr>
          <w:i/>
          <w:iCs/>
          <w:noProof/>
          <w:color w:val="000000" w:themeColor="text1"/>
          <w:sz w:val="21"/>
          <w:szCs w:val="21"/>
          <w:shd w:val="clear" w:color="auto" w:fill="FFFFFF"/>
          <w:lang w:val="en-MY"/>
        </w:rPr>
        <w:t>Psychological Inquiry, 19, </w:t>
      </w:r>
      <w:r w:rsidRPr="004C62B6">
        <w:rPr>
          <w:noProof/>
          <w:color w:val="000000" w:themeColor="text1"/>
          <w:sz w:val="21"/>
          <w:szCs w:val="21"/>
          <w:shd w:val="clear" w:color="auto" w:fill="FFFFFF"/>
          <w:lang w:val="en-MY"/>
        </w:rPr>
        <w:t>114-126.</w:t>
      </w:r>
    </w:p>
    <w:p w14:paraId="3AA4C975" w14:textId="77777777" w:rsidR="00F12D57" w:rsidRPr="004C62B6" w:rsidRDefault="00F12D57" w:rsidP="000410D7">
      <w:pPr>
        <w:pStyle w:val="NoSpacing"/>
        <w:contextualSpacing/>
        <w:rPr>
          <w:noProof/>
          <w:color w:val="000000" w:themeColor="text1"/>
          <w:sz w:val="21"/>
          <w:szCs w:val="21"/>
          <w:lang w:val="en-MY" w:eastAsia="en-MY"/>
        </w:rPr>
      </w:pPr>
    </w:p>
    <w:p w14:paraId="5ED16279" w14:textId="77777777" w:rsidR="00F12D57" w:rsidRPr="004C62B6" w:rsidRDefault="00F12D57" w:rsidP="000410D7">
      <w:pPr>
        <w:pStyle w:val="NoSpacing"/>
        <w:ind w:left="720" w:hanging="720"/>
        <w:contextualSpacing/>
        <w:rPr>
          <w:i/>
          <w:iCs/>
          <w:noProof/>
          <w:color w:val="000000" w:themeColor="text1"/>
          <w:sz w:val="21"/>
          <w:szCs w:val="21"/>
          <w:lang w:val="en-MY"/>
        </w:rPr>
      </w:pPr>
      <w:r w:rsidRPr="004C62B6">
        <w:rPr>
          <w:noProof/>
          <w:color w:val="000000" w:themeColor="text1"/>
          <w:sz w:val="21"/>
          <w:szCs w:val="21"/>
          <w:lang w:val="en-MY"/>
        </w:rPr>
        <w:t xml:space="preserve">Hoffmann, J. P. (1993). Exploring the direct and indirect family effects on adolescent drug use. </w:t>
      </w:r>
      <w:r w:rsidRPr="004C62B6">
        <w:rPr>
          <w:i/>
          <w:iCs/>
          <w:noProof/>
          <w:color w:val="000000" w:themeColor="text1"/>
          <w:sz w:val="21"/>
          <w:szCs w:val="21"/>
          <w:lang w:val="en-MY"/>
        </w:rPr>
        <w:t>Journal of Drug Issues</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23, </w:t>
      </w:r>
      <w:r w:rsidRPr="004C62B6">
        <w:rPr>
          <w:noProof/>
          <w:color w:val="000000" w:themeColor="text1"/>
          <w:sz w:val="21"/>
          <w:szCs w:val="21"/>
          <w:lang w:val="en-MY"/>
        </w:rPr>
        <w:t>535–557.</w:t>
      </w:r>
    </w:p>
    <w:p w14:paraId="21BB950D" w14:textId="77777777" w:rsidR="00F12D57" w:rsidRPr="004C62B6" w:rsidRDefault="00F12D57" w:rsidP="000410D7">
      <w:pPr>
        <w:pStyle w:val="NoSpacing"/>
        <w:contextualSpacing/>
        <w:rPr>
          <w:noProof/>
          <w:color w:val="000000" w:themeColor="text1"/>
          <w:sz w:val="21"/>
          <w:szCs w:val="21"/>
          <w:lang w:val="en-MY"/>
        </w:rPr>
      </w:pPr>
    </w:p>
    <w:p w14:paraId="3451C613"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Hoffmann, J. P. (1995). The effects of family structure and family relations on adolescent marijuana use. </w:t>
      </w:r>
      <w:r w:rsidRPr="004C62B6">
        <w:rPr>
          <w:i/>
          <w:iCs/>
          <w:noProof/>
          <w:color w:val="000000" w:themeColor="text1"/>
          <w:sz w:val="21"/>
          <w:szCs w:val="21"/>
          <w:lang w:val="en-MY"/>
        </w:rPr>
        <w:t>International Journal of the Addictions</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30, </w:t>
      </w:r>
      <w:r w:rsidRPr="004C62B6">
        <w:rPr>
          <w:noProof/>
          <w:color w:val="000000" w:themeColor="text1"/>
          <w:sz w:val="21"/>
          <w:szCs w:val="21"/>
          <w:lang w:val="en-MY"/>
        </w:rPr>
        <w:t>1207–1241.</w:t>
      </w:r>
    </w:p>
    <w:p w14:paraId="4028A324" w14:textId="77777777" w:rsidR="00F12D57" w:rsidRPr="004C62B6" w:rsidRDefault="00F12D57" w:rsidP="000410D7">
      <w:pPr>
        <w:pStyle w:val="NoSpacing"/>
        <w:contextualSpacing/>
        <w:rPr>
          <w:iCs/>
          <w:noProof/>
          <w:color w:val="000000" w:themeColor="text1"/>
          <w:sz w:val="21"/>
          <w:szCs w:val="21"/>
          <w:lang w:val="en-MY"/>
        </w:rPr>
      </w:pPr>
    </w:p>
    <w:p w14:paraId="7207668E" w14:textId="77777777" w:rsidR="00F12D57" w:rsidRPr="004C62B6" w:rsidRDefault="00F12D57" w:rsidP="000410D7">
      <w:pPr>
        <w:pStyle w:val="NoSpacing"/>
        <w:ind w:left="720" w:hanging="720"/>
        <w:contextualSpacing/>
        <w:rPr>
          <w:iCs/>
          <w:noProof/>
          <w:color w:val="000000" w:themeColor="text1"/>
          <w:sz w:val="21"/>
          <w:szCs w:val="21"/>
          <w:lang w:val="en-MY"/>
        </w:rPr>
      </w:pPr>
      <w:r w:rsidRPr="004C62B6">
        <w:rPr>
          <w:iCs/>
          <w:noProof/>
          <w:color w:val="000000" w:themeColor="text1"/>
          <w:sz w:val="21"/>
          <w:szCs w:val="21"/>
          <w:lang w:val="en-MY"/>
        </w:rPr>
        <w:t>Ikechukwu Uba, Siti Nor Yaacob, Mansor Abu Talib, Sakineh Mofrad, &amp; Rohani Abdullah (2013).</w:t>
      </w:r>
      <w:r w:rsidRPr="004C62B6">
        <w:rPr>
          <w:noProof/>
          <w:color w:val="000000" w:themeColor="text1"/>
          <w:sz w:val="21"/>
          <w:szCs w:val="21"/>
          <w:lang w:val="en-MY"/>
        </w:rPr>
        <w:t>Effect of Self-Esteem in the Relationship between Stress and Substance Abuse among Adolescents: A Mediation</w:t>
      </w:r>
      <w:r w:rsidRPr="004C62B6">
        <w:rPr>
          <w:iCs/>
          <w:noProof/>
          <w:color w:val="000000" w:themeColor="text1"/>
          <w:sz w:val="21"/>
          <w:szCs w:val="21"/>
          <w:lang w:val="en-MY"/>
        </w:rPr>
        <w:t xml:space="preserve"> </w:t>
      </w:r>
      <w:r w:rsidRPr="004C62B6">
        <w:rPr>
          <w:noProof/>
          <w:color w:val="000000" w:themeColor="text1"/>
          <w:sz w:val="21"/>
          <w:szCs w:val="21"/>
          <w:lang w:val="en-MY"/>
        </w:rPr>
        <w:t xml:space="preserve">Outcome. </w:t>
      </w:r>
      <w:r w:rsidRPr="004C62B6">
        <w:rPr>
          <w:i/>
          <w:iCs/>
          <w:noProof/>
          <w:color w:val="000000" w:themeColor="text1"/>
          <w:sz w:val="21"/>
          <w:szCs w:val="21"/>
          <w:lang w:val="en-MY"/>
        </w:rPr>
        <w:t>International Journal of Social Science and Humanity, Vol. 3, No. 3, May 2013</w:t>
      </w:r>
    </w:p>
    <w:p w14:paraId="20F6448F" w14:textId="77777777" w:rsidR="00F12D57" w:rsidRPr="004C62B6" w:rsidRDefault="00F12D57" w:rsidP="000410D7">
      <w:pPr>
        <w:pStyle w:val="NoSpacing"/>
        <w:contextualSpacing/>
        <w:rPr>
          <w:noProof/>
          <w:color w:val="000000" w:themeColor="text1"/>
          <w:sz w:val="21"/>
          <w:szCs w:val="21"/>
          <w:lang w:val="en-MY"/>
        </w:rPr>
      </w:pPr>
    </w:p>
    <w:p w14:paraId="22B0D5E0"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Khavari, K. A. (1993). Interpersonal influences in college students’ initial use of alcohol and drugs–the role  of friends, self, parents, doctors, and dealers. </w:t>
      </w:r>
      <w:r w:rsidRPr="004C62B6">
        <w:rPr>
          <w:i/>
          <w:iCs/>
          <w:noProof/>
          <w:color w:val="000000" w:themeColor="text1"/>
          <w:sz w:val="21"/>
          <w:szCs w:val="21"/>
          <w:lang w:val="en-MY"/>
        </w:rPr>
        <w:t>International Journal of the Addictions</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28, </w:t>
      </w:r>
      <w:r w:rsidRPr="004C62B6">
        <w:rPr>
          <w:noProof/>
          <w:color w:val="000000" w:themeColor="text1"/>
          <w:sz w:val="21"/>
          <w:szCs w:val="21"/>
          <w:lang w:val="en-MY"/>
        </w:rPr>
        <w:t>377–388.</w:t>
      </w:r>
    </w:p>
    <w:p w14:paraId="7509C77E" w14:textId="77777777" w:rsidR="00F12D57" w:rsidRPr="004C62B6" w:rsidRDefault="00F12D57" w:rsidP="000410D7">
      <w:pPr>
        <w:pStyle w:val="NoSpacing"/>
        <w:contextualSpacing/>
        <w:rPr>
          <w:iCs/>
          <w:noProof/>
          <w:color w:val="000000" w:themeColor="text1"/>
          <w:sz w:val="21"/>
          <w:szCs w:val="21"/>
          <w:lang w:val="en-MY"/>
        </w:rPr>
      </w:pPr>
    </w:p>
    <w:p w14:paraId="133713CE" w14:textId="77777777" w:rsidR="00F12D57" w:rsidRPr="004C62B6" w:rsidRDefault="00F12D57" w:rsidP="000410D7">
      <w:pPr>
        <w:pStyle w:val="NoSpacing"/>
        <w:ind w:left="720" w:hanging="720"/>
        <w:contextualSpacing/>
        <w:rPr>
          <w:noProof/>
          <w:color w:val="000000" w:themeColor="text1"/>
          <w:sz w:val="21"/>
          <w:szCs w:val="21"/>
          <w:lang w:val="en-MY" w:eastAsia="en-MY"/>
        </w:rPr>
      </w:pPr>
      <w:r w:rsidRPr="004C62B6">
        <w:rPr>
          <w:noProof/>
          <w:color w:val="000000" w:themeColor="text1"/>
          <w:sz w:val="21"/>
          <w:szCs w:val="21"/>
          <w:lang w:val="en-MY" w:eastAsia="en-MY"/>
        </w:rPr>
        <w:t>Klausmerier, H. J., Ghatala, E. S., &amp; Frayer, D. A. (1974). Conceptual learning and development: A cognitive view. New York: Academic Press.</w:t>
      </w:r>
    </w:p>
    <w:p w14:paraId="42FF7005" w14:textId="77777777" w:rsidR="00F12D57" w:rsidRPr="004C62B6" w:rsidRDefault="00F12D57" w:rsidP="000410D7">
      <w:pPr>
        <w:pStyle w:val="NoSpacing"/>
        <w:contextualSpacing/>
        <w:rPr>
          <w:noProof/>
          <w:color w:val="000000" w:themeColor="text1"/>
          <w:sz w:val="21"/>
          <w:szCs w:val="21"/>
          <w:lang w:val="en-MY" w:eastAsia="en-MY"/>
        </w:rPr>
      </w:pPr>
    </w:p>
    <w:p w14:paraId="5C7953C5"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t xml:space="preserve">Larzelere, R. E., &amp; Patterson, G. R. (1990). Parental management: Mediator of the effect of socioeconomic status on early delinquency. </w:t>
      </w:r>
      <w:r w:rsidRPr="004C62B6">
        <w:rPr>
          <w:i/>
          <w:iCs/>
          <w:noProof/>
          <w:color w:val="000000" w:themeColor="text1"/>
          <w:sz w:val="21"/>
          <w:szCs w:val="21"/>
          <w:lang w:val="en-MY"/>
        </w:rPr>
        <w:t>Criminology</w:t>
      </w:r>
      <w:r w:rsidRPr="004C62B6">
        <w:rPr>
          <w:noProof/>
          <w:color w:val="000000" w:themeColor="text1"/>
          <w:sz w:val="21"/>
          <w:szCs w:val="21"/>
          <w:lang w:val="en-MY"/>
        </w:rPr>
        <w:t xml:space="preserve">, </w:t>
      </w:r>
      <w:r w:rsidRPr="004C62B6">
        <w:rPr>
          <w:i/>
          <w:iCs/>
          <w:noProof/>
          <w:color w:val="000000" w:themeColor="text1"/>
          <w:sz w:val="21"/>
          <w:szCs w:val="21"/>
          <w:lang w:val="en-MY"/>
        </w:rPr>
        <w:t xml:space="preserve">28, </w:t>
      </w:r>
      <w:r w:rsidRPr="004C62B6">
        <w:rPr>
          <w:noProof/>
          <w:color w:val="000000" w:themeColor="text1"/>
          <w:sz w:val="21"/>
          <w:szCs w:val="21"/>
          <w:lang w:val="en-MY"/>
        </w:rPr>
        <w:t>301–323.</w:t>
      </w:r>
    </w:p>
    <w:p w14:paraId="358F923F" w14:textId="77777777" w:rsidR="00F12D57" w:rsidRPr="004C62B6" w:rsidRDefault="00F12D57" w:rsidP="000410D7">
      <w:pPr>
        <w:pStyle w:val="NoSpacing"/>
        <w:contextualSpacing/>
        <w:rPr>
          <w:iCs/>
          <w:noProof/>
          <w:color w:val="000000" w:themeColor="text1"/>
          <w:sz w:val="21"/>
          <w:szCs w:val="21"/>
          <w:lang w:val="en-MY"/>
        </w:rPr>
      </w:pPr>
    </w:p>
    <w:p w14:paraId="5FEA4105" w14:textId="77777777" w:rsidR="00F12D57" w:rsidRPr="004C62B6" w:rsidRDefault="00F12D57" w:rsidP="000410D7">
      <w:pPr>
        <w:pStyle w:val="NoSpacing"/>
        <w:ind w:left="720" w:hanging="720"/>
        <w:contextualSpacing/>
        <w:rPr>
          <w:noProof/>
          <w:color w:val="000000" w:themeColor="text1"/>
          <w:sz w:val="21"/>
          <w:szCs w:val="21"/>
          <w:lang w:val="en-MY"/>
        </w:rPr>
      </w:pPr>
      <w:r w:rsidRPr="004C62B6">
        <w:rPr>
          <w:noProof/>
          <w:color w:val="000000" w:themeColor="text1"/>
          <w:sz w:val="21"/>
          <w:szCs w:val="21"/>
          <w:lang w:val="en-MY"/>
        </w:rPr>
        <w:lastRenderedPageBreak/>
        <w:t xml:space="preserve">Lewis, J.M., &amp; Osberg, J., W. (1958). Treatment of narcotic addicts: Observations on institutional treatment of character disorder. </w:t>
      </w:r>
      <w:r w:rsidRPr="004C62B6">
        <w:rPr>
          <w:i/>
          <w:iCs/>
          <w:noProof/>
          <w:color w:val="000000" w:themeColor="text1"/>
          <w:sz w:val="21"/>
          <w:szCs w:val="21"/>
          <w:lang w:val="en-MY"/>
        </w:rPr>
        <w:t xml:space="preserve">Amaican Journal of Orthopsychiatry, </w:t>
      </w:r>
      <w:r w:rsidRPr="004C62B6">
        <w:rPr>
          <w:i/>
          <w:noProof/>
          <w:color w:val="000000" w:themeColor="text1"/>
          <w:sz w:val="21"/>
          <w:szCs w:val="21"/>
          <w:lang w:val="en-MY"/>
        </w:rPr>
        <w:t>28</w:t>
      </w:r>
      <w:r w:rsidRPr="004C62B6">
        <w:rPr>
          <w:noProof/>
          <w:color w:val="000000" w:themeColor="text1"/>
          <w:sz w:val="21"/>
          <w:szCs w:val="21"/>
          <w:lang w:val="en-MY"/>
        </w:rPr>
        <w:t>, 730-749.</w:t>
      </w:r>
    </w:p>
    <w:p w14:paraId="38CD3741" w14:textId="77777777" w:rsidR="00F12D57" w:rsidRPr="004C62B6" w:rsidRDefault="00F12D57" w:rsidP="000410D7">
      <w:pPr>
        <w:pStyle w:val="NoSpacing"/>
        <w:contextualSpacing/>
        <w:rPr>
          <w:noProof/>
          <w:color w:val="000000" w:themeColor="text1"/>
          <w:sz w:val="21"/>
          <w:szCs w:val="21"/>
          <w:shd w:val="clear" w:color="auto" w:fill="F5F5F5"/>
          <w:lang w:val="en-MY"/>
        </w:rPr>
      </w:pPr>
    </w:p>
    <w:p w14:paraId="33CD9BAB" w14:textId="77777777" w:rsidR="00F12D57" w:rsidRPr="004C62B6" w:rsidRDefault="00F12D57" w:rsidP="000410D7">
      <w:pPr>
        <w:pStyle w:val="NoSpacing"/>
        <w:ind w:left="720" w:hanging="720"/>
        <w:contextualSpacing/>
        <w:rPr>
          <w:iCs/>
          <w:noProof/>
          <w:color w:val="000000" w:themeColor="text1"/>
          <w:sz w:val="21"/>
          <w:szCs w:val="21"/>
          <w:lang w:val="en-MY"/>
        </w:rPr>
      </w:pPr>
      <w:r w:rsidRPr="004C62B6">
        <w:rPr>
          <w:noProof/>
          <w:color w:val="000000" w:themeColor="text1"/>
          <w:sz w:val="21"/>
          <w:szCs w:val="21"/>
          <w:shd w:val="clear" w:color="auto" w:fill="F5F5F5"/>
          <w:lang w:val="en-MY"/>
        </w:rPr>
        <w:t>Marsiglia, F.F., Kulis, S., Hecht, M.L., &amp; Sills, S. (2004). Ethnicity and ethnic identity as predictors of drug norms and drug use among pre-adolescents in the Southwest. </w:t>
      </w:r>
      <w:r w:rsidRPr="004C62B6">
        <w:rPr>
          <w:rStyle w:val="apple-converted-space"/>
          <w:noProof/>
          <w:color w:val="000000" w:themeColor="text1"/>
          <w:sz w:val="21"/>
          <w:szCs w:val="21"/>
          <w:shd w:val="clear" w:color="auto" w:fill="F5F5F5"/>
          <w:lang w:val="en-MY"/>
        </w:rPr>
        <w:t> </w:t>
      </w:r>
      <w:r w:rsidRPr="004C62B6">
        <w:rPr>
          <w:rStyle w:val="Emphasis"/>
          <w:noProof/>
          <w:color w:val="000000" w:themeColor="text1"/>
          <w:sz w:val="21"/>
          <w:szCs w:val="21"/>
          <w:shd w:val="clear" w:color="auto" w:fill="F5F5F5"/>
          <w:lang w:val="en-MY"/>
        </w:rPr>
        <w:t>Substance Use and Misuse</w:t>
      </w:r>
      <w:r w:rsidRPr="004C62B6">
        <w:rPr>
          <w:noProof/>
          <w:color w:val="000000" w:themeColor="text1"/>
          <w:sz w:val="21"/>
          <w:szCs w:val="21"/>
          <w:shd w:val="clear" w:color="auto" w:fill="F5F5F5"/>
          <w:lang w:val="en-MY"/>
        </w:rPr>
        <w:t xml:space="preserve">, </w:t>
      </w:r>
      <w:r w:rsidRPr="004C62B6">
        <w:rPr>
          <w:i/>
          <w:noProof/>
          <w:color w:val="000000" w:themeColor="text1"/>
          <w:sz w:val="21"/>
          <w:szCs w:val="21"/>
          <w:shd w:val="clear" w:color="auto" w:fill="F5F5F5"/>
          <w:lang w:val="en-MY"/>
        </w:rPr>
        <w:t>39</w:t>
      </w:r>
      <w:r w:rsidRPr="004C62B6">
        <w:rPr>
          <w:noProof/>
          <w:color w:val="000000" w:themeColor="text1"/>
          <w:sz w:val="21"/>
          <w:szCs w:val="21"/>
          <w:shd w:val="clear" w:color="auto" w:fill="F5F5F5"/>
          <w:lang w:val="en-MY"/>
        </w:rPr>
        <w:t>, 1061-1094.    </w:t>
      </w:r>
    </w:p>
    <w:p w14:paraId="71D9CDE7" w14:textId="77777777" w:rsidR="00F12D57" w:rsidRPr="004C62B6" w:rsidRDefault="00F12D57" w:rsidP="000410D7">
      <w:pPr>
        <w:pStyle w:val="NoSpacing"/>
        <w:contextualSpacing/>
        <w:rPr>
          <w:iCs/>
          <w:noProof/>
          <w:color w:val="000000" w:themeColor="text1"/>
          <w:sz w:val="21"/>
          <w:szCs w:val="21"/>
          <w:highlight w:val="yellow"/>
          <w:lang w:val="en-MY"/>
        </w:rPr>
      </w:pPr>
    </w:p>
    <w:p w14:paraId="4BBD0E81" w14:textId="77777777" w:rsidR="00F12D57" w:rsidRPr="004C62B6" w:rsidRDefault="00F12D57" w:rsidP="000410D7">
      <w:pPr>
        <w:pStyle w:val="NoSpacing"/>
        <w:ind w:left="720" w:hanging="720"/>
        <w:contextualSpacing/>
        <w:rPr>
          <w:iCs/>
          <w:noProof/>
          <w:color w:val="000000" w:themeColor="text1"/>
          <w:sz w:val="21"/>
          <w:szCs w:val="21"/>
          <w:lang w:val="en-MY"/>
        </w:rPr>
      </w:pPr>
      <w:r w:rsidRPr="004C62B6">
        <w:rPr>
          <w:noProof/>
          <w:color w:val="000000" w:themeColor="text1"/>
          <w:sz w:val="21"/>
          <w:szCs w:val="21"/>
          <w:lang w:val="en-MY" w:eastAsia="en-MY"/>
        </w:rPr>
        <w:t xml:space="preserve">Marsiglia, F. F., Kulis, S., &amp; Hecht, M., L. (2001). Ethnic labels and ethnic identity as predictors of drug use and drug exposure among middle school students in the Southwest. </w:t>
      </w:r>
      <w:r w:rsidRPr="004C62B6">
        <w:rPr>
          <w:i/>
          <w:noProof/>
          <w:color w:val="000000" w:themeColor="text1"/>
          <w:sz w:val="21"/>
          <w:szCs w:val="21"/>
          <w:lang w:val="en-MY" w:eastAsia="en-MY"/>
        </w:rPr>
        <w:t>Journal of Research on Adolescence,11</w:t>
      </w:r>
      <w:r w:rsidRPr="004C62B6">
        <w:rPr>
          <w:noProof/>
          <w:color w:val="000000" w:themeColor="text1"/>
          <w:sz w:val="21"/>
          <w:szCs w:val="21"/>
          <w:lang w:val="en-MY" w:eastAsia="en-MY"/>
        </w:rPr>
        <w:t>(1), 21–48.</w:t>
      </w:r>
    </w:p>
    <w:p w14:paraId="2EE240CF" w14:textId="77777777" w:rsidR="00F12D57" w:rsidRPr="004C62B6" w:rsidRDefault="00F12D57" w:rsidP="000410D7">
      <w:pPr>
        <w:pStyle w:val="NoSpacing"/>
        <w:contextualSpacing/>
        <w:rPr>
          <w:iCs/>
          <w:noProof/>
          <w:color w:val="000000" w:themeColor="text1"/>
          <w:sz w:val="21"/>
          <w:szCs w:val="21"/>
          <w:lang w:val="en-MY"/>
        </w:rPr>
      </w:pPr>
    </w:p>
    <w:p w14:paraId="38DD05CA" w14:textId="77777777" w:rsidR="00F12D57" w:rsidRPr="004C62B6" w:rsidRDefault="00F12D57" w:rsidP="000410D7">
      <w:pPr>
        <w:pStyle w:val="NoSpacing"/>
        <w:ind w:left="720" w:hanging="720"/>
        <w:contextualSpacing/>
        <w:rPr>
          <w:iCs/>
          <w:noProof/>
          <w:color w:val="000000" w:themeColor="text1"/>
          <w:sz w:val="21"/>
          <w:szCs w:val="21"/>
          <w:lang w:val="en-MY"/>
        </w:rPr>
      </w:pPr>
      <w:r w:rsidRPr="004C62B6">
        <w:rPr>
          <w:iCs/>
          <w:noProof/>
          <w:color w:val="000000" w:themeColor="text1"/>
          <w:sz w:val="21"/>
          <w:szCs w:val="21"/>
          <w:lang w:val="en-MY"/>
        </w:rPr>
        <w:t xml:space="preserve">McCrady, B. S. (2004). To have but one true friend: Implication for practise of research on alcohol use disorders and social networks. </w:t>
      </w:r>
      <w:r w:rsidRPr="004C62B6">
        <w:rPr>
          <w:i/>
          <w:iCs/>
          <w:noProof/>
          <w:color w:val="000000" w:themeColor="text1"/>
          <w:sz w:val="21"/>
          <w:szCs w:val="21"/>
          <w:lang w:val="en-MY"/>
        </w:rPr>
        <w:t>Psychology of Addictive Behaviours, 18</w:t>
      </w:r>
      <w:r w:rsidRPr="004C62B6">
        <w:rPr>
          <w:iCs/>
          <w:noProof/>
          <w:color w:val="000000" w:themeColor="text1"/>
          <w:sz w:val="21"/>
          <w:szCs w:val="21"/>
          <w:lang w:val="en-MY"/>
        </w:rPr>
        <w:t xml:space="preserve">, 113-121. </w:t>
      </w:r>
    </w:p>
    <w:p w14:paraId="1233DFE4" w14:textId="77777777" w:rsidR="00F12D57" w:rsidRPr="004C62B6" w:rsidRDefault="00F12D57" w:rsidP="000410D7">
      <w:pPr>
        <w:pStyle w:val="NoSpacing"/>
        <w:contextualSpacing/>
        <w:rPr>
          <w:iCs/>
          <w:noProof/>
          <w:color w:val="000000" w:themeColor="text1"/>
          <w:sz w:val="21"/>
          <w:szCs w:val="21"/>
          <w:lang w:val="en-MY"/>
        </w:rPr>
      </w:pPr>
      <w:r w:rsidRPr="004C62B6">
        <w:rPr>
          <w:iCs/>
          <w:noProof/>
          <w:color w:val="000000" w:themeColor="text1"/>
          <w:sz w:val="21"/>
          <w:szCs w:val="21"/>
          <w:lang w:val="en-MY"/>
        </w:rPr>
        <w:t xml:space="preserve"> </w:t>
      </w:r>
    </w:p>
    <w:p w14:paraId="6B20E892" w14:textId="77777777" w:rsidR="00F12D57" w:rsidRPr="004C62B6" w:rsidRDefault="00F12D57" w:rsidP="000410D7">
      <w:pPr>
        <w:pStyle w:val="NoSpacing"/>
        <w:ind w:left="567" w:hanging="567"/>
        <w:contextualSpacing/>
        <w:rPr>
          <w:noProof/>
          <w:color w:val="000000" w:themeColor="text1"/>
          <w:sz w:val="21"/>
          <w:szCs w:val="21"/>
          <w:lang w:val="en-MY"/>
        </w:rPr>
      </w:pPr>
      <w:r w:rsidRPr="004C62B6">
        <w:rPr>
          <w:noProof/>
          <w:color w:val="000000" w:themeColor="text1"/>
          <w:sz w:val="21"/>
          <w:szCs w:val="21"/>
          <w:lang w:val="en-MY"/>
        </w:rPr>
        <w:t>Miziker-Gonet, M. (2010). Counseling the adolescent substance abuser. New York: Sage Publication, Inc.</w:t>
      </w:r>
    </w:p>
    <w:p w14:paraId="68871276" w14:textId="77777777" w:rsidR="00F12D57" w:rsidRPr="004C62B6" w:rsidRDefault="00F12D57" w:rsidP="000410D7">
      <w:pPr>
        <w:pStyle w:val="NoSpacing"/>
        <w:contextualSpacing/>
        <w:rPr>
          <w:noProof/>
          <w:color w:val="000000" w:themeColor="text1"/>
          <w:sz w:val="21"/>
          <w:szCs w:val="21"/>
          <w:lang w:val="en-MY"/>
        </w:rPr>
      </w:pPr>
    </w:p>
    <w:p w14:paraId="20DC2896" w14:textId="77777777" w:rsidR="00F12D57" w:rsidRPr="004C62B6" w:rsidRDefault="00F12D57" w:rsidP="000410D7">
      <w:pPr>
        <w:pStyle w:val="NoSpacing"/>
        <w:ind w:left="567" w:hanging="567"/>
        <w:contextualSpacing/>
        <w:rPr>
          <w:iCs/>
          <w:noProof/>
          <w:color w:val="000000" w:themeColor="text1"/>
          <w:sz w:val="21"/>
          <w:szCs w:val="21"/>
          <w:lang w:val="en-MY"/>
        </w:rPr>
      </w:pPr>
      <w:r w:rsidRPr="004C62B6">
        <w:rPr>
          <w:iCs/>
          <w:noProof/>
          <w:color w:val="000000" w:themeColor="text1"/>
          <w:sz w:val="21"/>
          <w:szCs w:val="21"/>
          <w:lang w:val="en-MY"/>
        </w:rPr>
        <w:t xml:space="preserve">Moon, D. G., Hecht, M. L., Jackson, K. M., &amp; Spellers, R. (1999). Ethnic and gender differences and similarities in adolescent drug use and the drug resistance process. </w:t>
      </w:r>
      <w:r w:rsidRPr="004C62B6">
        <w:rPr>
          <w:i/>
          <w:iCs/>
          <w:noProof/>
          <w:color w:val="000000" w:themeColor="text1"/>
          <w:sz w:val="21"/>
          <w:szCs w:val="21"/>
          <w:lang w:val="en-MY"/>
        </w:rPr>
        <w:t>Substance Use and Misuse, 34</w:t>
      </w:r>
      <w:r w:rsidRPr="004C62B6">
        <w:rPr>
          <w:iCs/>
          <w:noProof/>
          <w:color w:val="000000" w:themeColor="text1"/>
          <w:sz w:val="21"/>
          <w:szCs w:val="21"/>
          <w:lang w:val="en-MY"/>
        </w:rPr>
        <w:t>, 1059-1083.</w:t>
      </w:r>
    </w:p>
    <w:p w14:paraId="390DD5AA" w14:textId="77777777" w:rsidR="00F12D57" w:rsidRPr="004C62B6" w:rsidRDefault="00F12D57" w:rsidP="000410D7">
      <w:pPr>
        <w:pStyle w:val="NoSpacing"/>
        <w:contextualSpacing/>
        <w:rPr>
          <w:iCs/>
          <w:noProof/>
          <w:color w:val="000000" w:themeColor="text1"/>
          <w:sz w:val="21"/>
          <w:szCs w:val="21"/>
          <w:lang w:val="en-MY"/>
        </w:rPr>
      </w:pPr>
    </w:p>
    <w:p w14:paraId="62CAA60F" w14:textId="77777777" w:rsidR="00CA3699" w:rsidRPr="004C62B6" w:rsidRDefault="00F12D57" w:rsidP="000410D7">
      <w:pPr>
        <w:autoSpaceDE w:val="0"/>
        <w:autoSpaceDN w:val="0"/>
        <w:adjustRightInd w:val="0"/>
        <w:ind w:left="567" w:hanging="567"/>
        <w:contextualSpacing/>
        <w:rPr>
          <w:rFonts w:eastAsia="Calibri"/>
          <w:iCs/>
          <w:noProof/>
          <w:sz w:val="21"/>
          <w:szCs w:val="21"/>
          <w:lang w:val="en-MY"/>
        </w:rPr>
      </w:pPr>
      <w:r w:rsidRPr="004C62B6">
        <w:rPr>
          <w:rFonts w:eastAsia="Calibri"/>
          <w:noProof/>
          <w:sz w:val="21"/>
          <w:szCs w:val="21"/>
          <w:lang w:val="en-MY"/>
        </w:rPr>
        <w:t xml:space="preserve">National Institute on Drug Abuse, National Institute of Health, and U.S. Department of Health and Human Services (2010). </w:t>
      </w:r>
      <w:r w:rsidRPr="004C62B6">
        <w:rPr>
          <w:rFonts w:eastAsia="Calibri"/>
          <w:i/>
          <w:iCs/>
          <w:noProof/>
          <w:sz w:val="21"/>
          <w:szCs w:val="21"/>
          <w:lang w:val="en-MY"/>
        </w:rPr>
        <w:t>Commonly abused drugs.</w:t>
      </w:r>
    </w:p>
    <w:sectPr w:rsidR="00CA3699" w:rsidRPr="004C62B6" w:rsidSect="0072478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F907C" w14:textId="77777777" w:rsidR="00530E90" w:rsidRDefault="00530E90" w:rsidP="009E543A">
      <w:r>
        <w:separator/>
      </w:r>
    </w:p>
  </w:endnote>
  <w:endnote w:type="continuationSeparator" w:id="0">
    <w:p w14:paraId="6726DF4C" w14:textId="77777777" w:rsidR="00530E90" w:rsidRDefault="00530E90" w:rsidP="009E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MT">
    <w:altName w:val="MS Mincho"/>
    <w:panose1 w:val="020B0604020202020204"/>
    <w:charset w:val="80"/>
    <w:family w:val="auto"/>
    <w:notTrueType/>
    <w:pitch w:val="default"/>
    <w:sig w:usb0="00000001" w:usb1="08070000" w:usb2="00000010" w:usb3="00000000" w:csb0="00020000" w:csb1="00000000"/>
  </w:font>
  <w:font w:name="TimesNewRomanPSMT">
    <w:altName w:val="Arial Unicode MS"/>
    <w:panose1 w:val="02020603050405020304"/>
    <w:charset w:val="81"/>
    <w:family w:val="auto"/>
    <w:notTrueType/>
    <w:pitch w:val="default"/>
    <w:sig w:usb0="00000003" w:usb1="09070000" w:usb2="00000010" w:usb3="00000000" w:csb0="000A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3952094"/>
      <w:docPartObj>
        <w:docPartGallery w:val="Page Numbers (Bottom of Page)"/>
        <w:docPartUnique/>
      </w:docPartObj>
    </w:sdtPr>
    <w:sdtEndPr>
      <w:rPr>
        <w:noProof/>
      </w:rPr>
    </w:sdtEndPr>
    <w:sdtContent>
      <w:p w14:paraId="21B8BF71" w14:textId="77777777" w:rsidR="009E543A" w:rsidRDefault="009E543A">
        <w:pPr>
          <w:pStyle w:val="Footer"/>
          <w:jc w:val="center"/>
        </w:pPr>
        <w:r>
          <w:fldChar w:fldCharType="begin"/>
        </w:r>
        <w:r>
          <w:instrText xml:space="preserve"> PAGE   \* MERGEFORMAT </w:instrText>
        </w:r>
        <w:r>
          <w:fldChar w:fldCharType="separate"/>
        </w:r>
        <w:r w:rsidR="004C62B6">
          <w:rPr>
            <w:noProof/>
          </w:rPr>
          <w:t>8</w:t>
        </w:r>
        <w:r>
          <w:rPr>
            <w:noProof/>
          </w:rPr>
          <w:fldChar w:fldCharType="end"/>
        </w:r>
      </w:p>
    </w:sdtContent>
  </w:sdt>
  <w:p w14:paraId="47950A3F" w14:textId="77777777" w:rsidR="009E543A" w:rsidRDefault="009E5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1D52C" w14:textId="77777777" w:rsidR="00530E90" w:rsidRDefault="00530E90" w:rsidP="009E543A">
      <w:r>
        <w:separator/>
      </w:r>
    </w:p>
  </w:footnote>
  <w:footnote w:type="continuationSeparator" w:id="0">
    <w:p w14:paraId="163F6552" w14:textId="77777777" w:rsidR="00530E90" w:rsidRDefault="00530E90" w:rsidP="009E5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C7FBA" w14:textId="77777777" w:rsidR="00DB22C3" w:rsidRPr="00FC39A1" w:rsidRDefault="00DB22C3" w:rsidP="00DB22C3">
    <w:pPr>
      <w:rPr>
        <w:sz w:val="20"/>
        <w:szCs w:val="22"/>
      </w:rPr>
    </w:pPr>
    <w:r>
      <w:rPr>
        <w:noProof/>
      </w:rPr>
      <mc:AlternateContent>
        <mc:Choice Requires="wps">
          <w:drawing>
            <wp:anchor distT="0" distB="0" distL="114300" distR="114300" simplePos="0" relativeHeight="251659264" behindDoc="0" locked="0" layoutInCell="1" allowOverlap="1" wp14:anchorId="25ACF30A" wp14:editId="76F492C2">
              <wp:simplePos x="0" y="0"/>
              <wp:positionH relativeFrom="column">
                <wp:posOffset>1263733</wp:posOffset>
              </wp:positionH>
              <wp:positionV relativeFrom="paragraph">
                <wp:posOffset>-29928</wp:posOffset>
              </wp:positionV>
              <wp:extent cx="2973787" cy="596348"/>
              <wp:effectExtent l="0" t="0" r="0" b="635"/>
              <wp:wrapNone/>
              <wp:docPr id="1812596012" name="Text Box 4"/>
              <wp:cNvGraphicFramePr/>
              <a:graphic xmlns:a="http://schemas.openxmlformats.org/drawingml/2006/main">
                <a:graphicData uri="http://schemas.microsoft.com/office/word/2010/wordprocessingShape">
                  <wps:wsp>
                    <wps:cNvSpPr txBox="1"/>
                    <wps:spPr>
                      <a:xfrm>
                        <a:off x="0" y="0"/>
                        <a:ext cx="2973787" cy="596348"/>
                      </a:xfrm>
                      <a:prstGeom prst="rect">
                        <a:avLst/>
                      </a:prstGeom>
                      <a:solidFill>
                        <a:schemeClr val="lt1"/>
                      </a:solidFill>
                      <a:ln w="6350">
                        <a:noFill/>
                      </a:ln>
                    </wps:spPr>
                    <wps:txbx>
                      <w:txbxContent>
                        <w:p w14:paraId="3ACE491C" w14:textId="77777777" w:rsidR="00DB22C3" w:rsidRPr="00DB22C3" w:rsidRDefault="00DB22C3" w:rsidP="00DB22C3">
                          <w:pPr>
                            <w:jc w:val="center"/>
                            <w:rPr>
                              <w:b/>
                              <w:bCs/>
                              <w:sz w:val="28"/>
                              <w:szCs w:val="36"/>
                              <w:lang w:val="ms-MY"/>
                            </w:rPr>
                          </w:pPr>
                          <w:r w:rsidRPr="00DB22C3">
                            <w:rPr>
                              <w:b/>
                              <w:bCs/>
                              <w:sz w:val="28"/>
                              <w:szCs w:val="36"/>
                              <w:lang w:val="ms-MY"/>
                            </w:rPr>
                            <w:t>Simposium Kaunseling dan Penyalahgunaan Dadah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CF30A" id="_x0000_t202" coordsize="21600,21600" o:spt="202" path="m,l,21600r21600,l21600,xe">
              <v:stroke joinstyle="miter"/>
              <v:path gradientshapeok="t" o:connecttype="rect"/>
            </v:shapetype>
            <v:shape id="Text Box 4" o:spid="_x0000_s1026" type="#_x0000_t202" style="position:absolute;margin-left:99.5pt;margin-top:-2.35pt;width:234.15pt;height: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" fillcolor="white [3201]" stroked="f" strokeweight=".5pt">
              <v:textbox>
                <w:txbxContent>
                  <w:p w14:paraId="3ACE491C" w14:textId="77777777" w:rsidR="00DB22C3" w:rsidRPr="00DB22C3" w:rsidRDefault="00DB22C3" w:rsidP="00DB22C3">
                    <w:pPr>
                      <w:jc w:val="center"/>
                      <w:rPr>
                        <w:b/>
                        <w:bCs/>
                        <w:sz w:val="28"/>
                        <w:szCs w:val="36"/>
                        <w:lang w:val="ms-MY"/>
                      </w:rPr>
                    </w:pPr>
                    <w:r w:rsidRPr="00DB22C3">
                      <w:rPr>
                        <w:b/>
                        <w:bCs/>
                        <w:sz w:val="28"/>
                        <w:szCs w:val="36"/>
                        <w:lang w:val="ms-MY"/>
                      </w:rPr>
                      <w:t>Simposium Kaunseling dan Penyalahgunaan Dadah 2025</w:t>
                    </w:r>
                  </w:p>
                </w:txbxContent>
              </v:textbox>
            </v:shape>
          </w:pict>
        </mc:Fallback>
      </mc:AlternateContent>
    </w:r>
    <w:r>
      <w:rPr>
        <w:noProof/>
      </w:rPr>
      <w:drawing>
        <wp:inline distT="0" distB="0" distL="0" distR="0" wp14:anchorId="1FAF0B4C" wp14:editId="19512EF7">
          <wp:extent cx="1171771" cy="445273"/>
          <wp:effectExtent l="0" t="0" r="0" b="0"/>
          <wp:docPr id="2045975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50558" name="Picture 2018550558"/>
                  <pic:cNvPicPr/>
                </pic:nvPicPr>
                <pic:blipFill>
                  <a:blip r:embed="rId1">
                    <a:extLst>
                      <a:ext uri="{28A0092B-C50C-407E-A947-70E740481C1C}">
                        <a14:useLocalDpi xmlns:a14="http://schemas.microsoft.com/office/drawing/2010/main" val="0"/>
                      </a:ext>
                    </a:extLst>
                  </a:blip>
                  <a:stretch>
                    <a:fillRect/>
                  </a:stretch>
                </pic:blipFill>
                <pic:spPr>
                  <a:xfrm>
                    <a:off x="0" y="0"/>
                    <a:ext cx="1205939" cy="458257"/>
                  </a:xfrm>
                  <a:prstGeom prst="rect">
                    <a:avLst/>
                  </a:prstGeom>
                </pic:spPr>
              </pic:pic>
            </a:graphicData>
          </a:graphic>
        </wp:inline>
      </w:drawing>
    </w:r>
  </w:p>
  <w:p w14:paraId="33FAA668" w14:textId="05B53F2A" w:rsidR="00DB22C3" w:rsidRPr="00DB22C3" w:rsidRDefault="00DB22C3" w:rsidP="00DB22C3">
    <w:pPr>
      <w:pStyle w:val="Header"/>
      <w:jc w:val="center"/>
    </w:pPr>
    <w:r>
      <w:t>___________________________________________________________________________</w:t>
    </w:r>
  </w:p>
  <w:p w14:paraId="10A0AC2E" w14:textId="77777777" w:rsidR="00DB22C3" w:rsidRDefault="00DB2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B7CE1"/>
    <w:multiLevelType w:val="hybridMultilevel"/>
    <w:tmpl w:val="9EAA6A9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D537EBA"/>
    <w:multiLevelType w:val="hybridMultilevel"/>
    <w:tmpl w:val="26CEFD3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425540076">
    <w:abstractNumId w:val="1"/>
  </w:num>
  <w:num w:numId="2" w16cid:durableId="41447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9D1"/>
    <w:rsid w:val="000139D1"/>
    <w:rsid w:val="000410D7"/>
    <w:rsid w:val="0006348C"/>
    <w:rsid w:val="000C6F4A"/>
    <w:rsid w:val="000D624B"/>
    <w:rsid w:val="000F39CF"/>
    <w:rsid w:val="00102BF6"/>
    <w:rsid w:val="0011211A"/>
    <w:rsid w:val="001A5CF6"/>
    <w:rsid w:val="001C173B"/>
    <w:rsid w:val="001D6ED0"/>
    <w:rsid w:val="001E0666"/>
    <w:rsid w:val="001E7438"/>
    <w:rsid w:val="00216C2B"/>
    <w:rsid w:val="00270124"/>
    <w:rsid w:val="00272731"/>
    <w:rsid w:val="00273D68"/>
    <w:rsid w:val="0029797F"/>
    <w:rsid w:val="002A3FC7"/>
    <w:rsid w:val="002B6A2C"/>
    <w:rsid w:val="002E364A"/>
    <w:rsid w:val="00300BCD"/>
    <w:rsid w:val="00331EDB"/>
    <w:rsid w:val="003561C7"/>
    <w:rsid w:val="003A7D30"/>
    <w:rsid w:val="003D2D09"/>
    <w:rsid w:val="00423DE7"/>
    <w:rsid w:val="00434B93"/>
    <w:rsid w:val="004832B5"/>
    <w:rsid w:val="00494406"/>
    <w:rsid w:val="004C62B6"/>
    <w:rsid w:val="004D1CB2"/>
    <w:rsid w:val="004F7747"/>
    <w:rsid w:val="00502F9F"/>
    <w:rsid w:val="00506D71"/>
    <w:rsid w:val="00530E90"/>
    <w:rsid w:val="00545620"/>
    <w:rsid w:val="00551195"/>
    <w:rsid w:val="00556055"/>
    <w:rsid w:val="005A4B2E"/>
    <w:rsid w:val="005C1727"/>
    <w:rsid w:val="005E0D6C"/>
    <w:rsid w:val="005E1D64"/>
    <w:rsid w:val="005F6B25"/>
    <w:rsid w:val="00617ED4"/>
    <w:rsid w:val="00635881"/>
    <w:rsid w:val="00691E54"/>
    <w:rsid w:val="006B5D8C"/>
    <w:rsid w:val="006E58C4"/>
    <w:rsid w:val="006F1344"/>
    <w:rsid w:val="00702AD0"/>
    <w:rsid w:val="00703123"/>
    <w:rsid w:val="00704506"/>
    <w:rsid w:val="0071169D"/>
    <w:rsid w:val="00724784"/>
    <w:rsid w:val="00736E84"/>
    <w:rsid w:val="007645A1"/>
    <w:rsid w:val="00775602"/>
    <w:rsid w:val="007C2717"/>
    <w:rsid w:val="007E2C4C"/>
    <w:rsid w:val="00835F6E"/>
    <w:rsid w:val="00836A71"/>
    <w:rsid w:val="008863E2"/>
    <w:rsid w:val="0089653A"/>
    <w:rsid w:val="008A1520"/>
    <w:rsid w:val="008A39D6"/>
    <w:rsid w:val="008D0F86"/>
    <w:rsid w:val="009017EA"/>
    <w:rsid w:val="00914733"/>
    <w:rsid w:val="00935727"/>
    <w:rsid w:val="00964F84"/>
    <w:rsid w:val="00992262"/>
    <w:rsid w:val="009E543A"/>
    <w:rsid w:val="00A057DE"/>
    <w:rsid w:val="00A3560E"/>
    <w:rsid w:val="00A63118"/>
    <w:rsid w:val="00A95092"/>
    <w:rsid w:val="00AA7366"/>
    <w:rsid w:val="00AE7D1E"/>
    <w:rsid w:val="00AF3EFC"/>
    <w:rsid w:val="00B20ACA"/>
    <w:rsid w:val="00B44802"/>
    <w:rsid w:val="00B56978"/>
    <w:rsid w:val="00B56C22"/>
    <w:rsid w:val="00BB75B9"/>
    <w:rsid w:val="00BC427A"/>
    <w:rsid w:val="00BF6E82"/>
    <w:rsid w:val="00C02126"/>
    <w:rsid w:val="00C4068F"/>
    <w:rsid w:val="00C63B30"/>
    <w:rsid w:val="00C828CE"/>
    <w:rsid w:val="00CA3699"/>
    <w:rsid w:val="00D2797A"/>
    <w:rsid w:val="00D406B0"/>
    <w:rsid w:val="00D42E0C"/>
    <w:rsid w:val="00D4337B"/>
    <w:rsid w:val="00D4442B"/>
    <w:rsid w:val="00D806B4"/>
    <w:rsid w:val="00D90905"/>
    <w:rsid w:val="00DB22C3"/>
    <w:rsid w:val="00DC2126"/>
    <w:rsid w:val="00DF7B03"/>
    <w:rsid w:val="00E31671"/>
    <w:rsid w:val="00E61D8D"/>
    <w:rsid w:val="00E94A26"/>
    <w:rsid w:val="00EA6592"/>
    <w:rsid w:val="00EA79A0"/>
    <w:rsid w:val="00ED0E88"/>
    <w:rsid w:val="00ED175C"/>
    <w:rsid w:val="00ED7ED0"/>
    <w:rsid w:val="00EF74EA"/>
    <w:rsid w:val="00F00641"/>
    <w:rsid w:val="00F12D57"/>
    <w:rsid w:val="00F16EBD"/>
    <w:rsid w:val="00F21FA5"/>
    <w:rsid w:val="00F73210"/>
    <w:rsid w:val="00FC4C3A"/>
    <w:rsid w:val="00FD1D83"/>
  </w:rsids>
  <m:mathPr>
    <m:mathFont m:val="Cambria Math"/>
    <m:brkBin m:val="before"/>
    <m:brkBinSub m:val="--"/>
    <m:smallFrac/>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C233C"/>
  <w15:docId w15:val="{3914915A-4121-214E-83D7-1CCAC276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D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139D1"/>
    <w:pPr>
      <w:jc w:val="center"/>
    </w:pPr>
    <w:rPr>
      <w:b/>
      <w:sz w:val="28"/>
      <w:lang w:val="en-GB"/>
    </w:rPr>
  </w:style>
  <w:style w:type="character" w:customStyle="1" w:styleId="BodyTextChar">
    <w:name w:val="Body Text Char"/>
    <w:basedOn w:val="DefaultParagraphFont"/>
    <w:link w:val="BodyText"/>
    <w:rsid w:val="000139D1"/>
    <w:rPr>
      <w:rFonts w:ascii="Times New Roman" w:eastAsia="Times New Roman" w:hAnsi="Times New Roman" w:cs="Times New Roman"/>
      <w:b/>
      <w:sz w:val="28"/>
      <w:szCs w:val="24"/>
      <w:lang w:val="en-GB"/>
    </w:rPr>
  </w:style>
  <w:style w:type="paragraph" w:customStyle="1" w:styleId="Default">
    <w:name w:val="Default"/>
    <w:rsid w:val="000139D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unhideWhenUsed/>
    <w:rsid w:val="000139D1"/>
    <w:rPr>
      <w:color w:val="0000FF"/>
      <w:u w:val="single"/>
    </w:rPr>
  </w:style>
  <w:style w:type="paragraph" w:styleId="NoSpacing">
    <w:name w:val="No Spacing"/>
    <w:uiPriority w:val="1"/>
    <w:qFormat/>
    <w:rsid w:val="00CA3699"/>
    <w:pPr>
      <w:spacing w:after="0" w:line="240" w:lineRule="auto"/>
      <w:jc w:val="both"/>
    </w:pPr>
    <w:rPr>
      <w:rFonts w:ascii="Times New Roman" w:eastAsia="Times New Roman" w:hAnsi="Times New Roman" w:cs="Times New Roman"/>
      <w:sz w:val="24"/>
      <w:szCs w:val="24"/>
      <w:lang w:val="en-US"/>
    </w:rPr>
  </w:style>
  <w:style w:type="character" w:customStyle="1" w:styleId="a">
    <w:name w:val="a"/>
    <w:basedOn w:val="DefaultParagraphFont"/>
    <w:rsid w:val="001C173B"/>
  </w:style>
  <w:style w:type="character" w:customStyle="1" w:styleId="l6">
    <w:name w:val="l6"/>
    <w:basedOn w:val="DefaultParagraphFont"/>
    <w:rsid w:val="001C173B"/>
  </w:style>
  <w:style w:type="character" w:customStyle="1" w:styleId="apple-converted-space">
    <w:name w:val="apple-converted-space"/>
    <w:basedOn w:val="DefaultParagraphFont"/>
    <w:rsid w:val="001C173B"/>
  </w:style>
  <w:style w:type="character" w:customStyle="1" w:styleId="l8">
    <w:name w:val="l8"/>
    <w:basedOn w:val="DefaultParagraphFont"/>
    <w:rsid w:val="001C173B"/>
  </w:style>
  <w:style w:type="paragraph" w:styleId="ListParagraph">
    <w:name w:val="List Paragraph"/>
    <w:basedOn w:val="Normal"/>
    <w:uiPriority w:val="34"/>
    <w:qFormat/>
    <w:rsid w:val="000D624B"/>
    <w:pPr>
      <w:ind w:left="720"/>
      <w:contextualSpacing/>
    </w:pPr>
  </w:style>
  <w:style w:type="table" w:styleId="TableGrid">
    <w:name w:val="Table Grid"/>
    <w:basedOn w:val="TableNormal"/>
    <w:uiPriority w:val="59"/>
    <w:rsid w:val="001A5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12D57"/>
    <w:rPr>
      <w:i/>
      <w:iCs/>
    </w:rPr>
  </w:style>
  <w:style w:type="character" w:customStyle="1" w:styleId="ref-journal">
    <w:name w:val="ref-journal"/>
    <w:basedOn w:val="DefaultParagraphFont"/>
    <w:rsid w:val="00F12D57"/>
  </w:style>
  <w:style w:type="character" w:customStyle="1" w:styleId="ref-vol">
    <w:name w:val="ref-vol"/>
    <w:basedOn w:val="DefaultParagraphFont"/>
    <w:rsid w:val="00F12D57"/>
  </w:style>
  <w:style w:type="paragraph" w:styleId="Header">
    <w:name w:val="header"/>
    <w:basedOn w:val="Normal"/>
    <w:link w:val="HeaderChar"/>
    <w:uiPriority w:val="99"/>
    <w:unhideWhenUsed/>
    <w:rsid w:val="009E543A"/>
    <w:pPr>
      <w:tabs>
        <w:tab w:val="center" w:pos="4513"/>
        <w:tab w:val="right" w:pos="9026"/>
      </w:tabs>
    </w:pPr>
  </w:style>
  <w:style w:type="character" w:customStyle="1" w:styleId="HeaderChar">
    <w:name w:val="Header Char"/>
    <w:basedOn w:val="DefaultParagraphFont"/>
    <w:link w:val="Header"/>
    <w:uiPriority w:val="99"/>
    <w:rsid w:val="009E543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E543A"/>
    <w:pPr>
      <w:tabs>
        <w:tab w:val="center" w:pos="4513"/>
        <w:tab w:val="right" w:pos="9026"/>
      </w:tabs>
    </w:pPr>
  </w:style>
  <w:style w:type="character" w:customStyle="1" w:styleId="FooterChar">
    <w:name w:val="Footer Char"/>
    <w:basedOn w:val="DefaultParagraphFont"/>
    <w:link w:val="Footer"/>
    <w:uiPriority w:val="99"/>
    <w:rsid w:val="009E543A"/>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C828CE"/>
    <w:rPr>
      <w:color w:val="800080" w:themeColor="followedHyperlink"/>
      <w:u w:val="single"/>
    </w:rPr>
  </w:style>
  <w:style w:type="paragraph" w:customStyle="1" w:styleId="IEEEAffiliation">
    <w:name w:val="IEEE Affiliation"/>
    <w:basedOn w:val="Normal"/>
    <w:rsid w:val="00FD1D83"/>
    <w:pPr>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23/A:1022094925150" TargetMode="External"/><Relationship Id="rId3" Type="http://schemas.openxmlformats.org/officeDocument/2006/relationships/settings" Target="settings.xml"/><Relationship Id="rId7" Type="http://schemas.openxmlformats.org/officeDocument/2006/relationships/hyperlink" Target="https://scholar.google.com/citations?view_op=view_citation&amp;hl=en&amp;user=afNYzp4AAAAJ&amp;citation_for_view=afNYzp4AAAAJ:YsMSGLbcyi4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9</Pages>
  <Words>4352</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 punya</dc:creator>
  <cp:lastModifiedBy>AZAHAR BIN CHE LATIFF</cp:lastModifiedBy>
  <cp:revision>47</cp:revision>
  <dcterms:created xsi:type="dcterms:W3CDTF">2015-04-14T00:49:00Z</dcterms:created>
  <dcterms:modified xsi:type="dcterms:W3CDTF">2025-11-04T18:04:00Z</dcterms:modified>
</cp:coreProperties>
</file>