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705C6" w14:textId="1307CEEA" w:rsidR="007C0508" w:rsidRDefault="007C0508" w:rsidP="007C050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0508">
        <w:rPr>
          <w:rFonts w:ascii="Times New Roman" w:hAnsi="Times New Roman" w:cs="Times New Roman"/>
          <w:sz w:val="26"/>
          <w:szCs w:val="26"/>
        </w:rPr>
        <w:t xml:space="preserve">Coping Strategies and the Perception of Permanence: Exploring </w:t>
      </w:r>
      <w:r w:rsidR="00C33922">
        <w:rPr>
          <w:rFonts w:ascii="Times New Roman" w:hAnsi="Times New Roman" w:cs="Times New Roman" w:hint="eastAsia"/>
          <w:sz w:val="26"/>
          <w:szCs w:val="26"/>
        </w:rPr>
        <w:t>Secondary School Students</w:t>
      </w:r>
      <w:r w:rsidR="00C33922">
        <w:rPr>
          <w:rFonts w:ascii="Times New Roman" w:hAnsi="Times New Roman" w:cs="Times New Roman"/>
          <w:sz w:val="26"/>
          <w:szCs w:val="26"/>
        </w:rPr>
        <w:t>’</w:t>
      </w:r>
      <w:r w:rsidR="00C33922">
        <w:rPr>
          <w:rFonts w:ascii="Times New Roman" w:hAnsi="Times New Roman" w:cs="Times New Roman" w:hint="eastAsia"/>
          <w:sz w:val="26"/>
          <w:szCs w:val="26"/>
        </w:rPr>
        <w:t xml:space="preserve"> </w:t>
      </w:r>
      <w:r w:rsidRPr="007C0508">
        <w:rPr>
          <w:rFonts w:ascii="Times New Roman" w:hAnsi="Times New Roman" w:cs="Times New Roman"/>
          <w:sz w:val="26"/>
          <w:szCs w:val="26"/>
        </w:rPr>
        <w:t>Resilience in Adversity</w:t>
      </w:r>
    </w:p>
    <w:p w14:paraId="67BBA64B" w14:textId="77777777" w:rsidR="007C0508" w:rsidRDefault="007C0508" w:rsidP="007C050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C7A77F2" w14:textId="31FC82C0" w:rsidR="007C0508" w:rsidRDefault="007C0508" w:rsidP="007C0508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7C0508">
        <w:rPr>
          <w:rFonts w:ascii="Times New Roman" w:hAnsi="Times New Roman" w:cs="Times New Roman" w:hint="eastAsia"/>
          <w:sz w:val="22"/>
          <w:szCs w:val="22"/>
        </w:rPr>
        <w:t>Jia Yi Tan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1</w:t>
      </w:r>
      <w:r w:rsidR="00944313" w:rsidRPr="007C0508">
        <w:rPr>
          <w:rFonts w:ascii="Times New Roman" w:hAnsi="Times New Roman" w:cs="Times New Roman"/>
          <w:sz w:val="18"/>
          <w:szCs w:val="18"/>
        </w:rPr>
        <w:t>*</w:t>
      </w:r>
      <w:r w:rsidRPr="007C0508">
        <w:rPr>
          <w:rFonts w:ascii="Times New Roman" w:hAnsi="Times New Roman" w:cs="Times New Roman" w:hint="eastAsia"/>
          <w:sz w:val="22"/>
          <w:szCs w:val="22"/>
        </w:rPr>
        <w:t>, Bee Seok Chua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2</w:t>
      </w:r>
      <w:r w:rsidRPr="007C0508">
        <w:rPr>
          <w:rFonts w:ascii="Times New Roman" w:hAnsi="Times New Roman" w:cs="Times New Roman" w:hint="eastAsia"/>
          <w:sz w:val="22"/>
          <w:szCs w:val="22"/>
        </w:rPr>
        <w:t>, K</w:t>
      </w:r>
      <w:r w:rsidRPr="007C0508">
        <w:rPr>
          <w:rFonts w:ascii="Times New Roman" w:hAnsi="Times New Roman" w:cs="Times New Roman"/>
          <w:sz w:val="22"/>
          <w:szCs w:val="22"/>
        </w:rPr>
        <w:t>a</w:t>
      </w:r>
      <w:r w:rsidRPr="007C0508">
        <w:rPr>
          <w:rFonts w:ascii="Times New Roman" w:hAnsi="Times New Roman" w:cs="Times New Roman" w:hint="eastAsia"/>
          <w:sz w:val="22"/>
          <w:szCs w:val="22"/>
        </w:rPr>
        <w:t>i Yee Hon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3</w:t>
      </w:r>
      <w:r w:rsidRPr="007C0508">
        <w:rPr>
          <w:rFonts w:ascii="Times New Roman" w:hAnsi="Times New Roman" w:cs="Times New Roman" w:hint="eastAsia"/>
          <w:sz w:val="22"/>
          <w:szCs w:val="22"/>
        </w:rPr>
        <w:t>, Jasmine Adela Mutang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4</w:t>
      </w:r>
      <w:r w:rsidRPr="007C0508">
        <w:rPr>
          <w:rFonts w:ascii="Times New Roman" w:hAnsi="Times New Roman" w:cs="Times New Roman" w:hint="eastAsia"/>
          <w:sz w:val="22"/>
          <w:szCs w:val="22"/>
        </w:rPr>
        <w:t>, Walton Wider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5</w:t>
      </w:r>
    </w:p>
    <w:p w14:paraId="61E90BEE" w14:textId="77777777" w:rsidR="007C0508" w:rsidRDefault="007C0508" w:rsidP="007C0508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</w:p>
    <w:p w14:paraId="402155D6" w14:textId="61FEA9F4" w:rsidR="007C0508" w:rsidRDefault="007C0508" w:rsidP="00944313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C0508">
        <w:rPr>
          <w:rFonts w:ascii="Times New Roman" w:hAnsi="Times New Roman" w:cs="Times New Roman" w:hint="eastAsia"/>
          <w:sz w:val="22"/>
          <w:szCs w:val="22"/>
          <w:vertAlign w:val="superscript"/>
        </w:rPr>
        <w:t>1,2,3,4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7C0508">
        <w:rPr>
          <w:rFonts w:ascii="Times New Roman" w:hAnsi="Times New Roman" w:cs="Times New Roman" w:hint="eastAsia"/>
          <w:sz w:val="22"/>
          <w:szCs w:val="22"/>
        </w:rPr>
        <w:t>Facul</w:t>
      </w:r>
      <w:r>
        <w:rPr>
          <w:rFonts w:ascii="Times New Roman" w:hAnsi="Times New Roman" w:cs="Times New Roman" w:hint="eastAsia"/>
          <w:sz w:val="22"/>
          <w:szCs w:val="22"/>
        </w:rPr>
        <w:t xml:space="preserve">ty of Psychology and Social Work, Universiti Malaysia Sabah, Kota Kinabalu, </w:t>
      </w:r>
      <w:r>
        <w:rPr>
          <w:rFonts w:ascii="Times New Roman" w:hAnsi="Times New Roman" w:cs="Times New Roman"/>
          <w:sz w:val="22"/>
          <w:szCs w:val="22"/>
        </w:rPr>
        <w:t>MALAYSIA</w:t>
      </w:r>
    </w:p>
    <w:p w14:paraId="74DBCA0F" w14:textId="77777777" w:rsidR="007C0508" w:rsidRDefault="007C0508" w:rsidP="00944313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5</w:t>
      </w:r>
      <w:r w:rsidRPr="007C0508">
        <w:rPr>
          <w:rFonts w:ascii="Times New Roman" w:hAnsi="Times New Roman" w:cs="Times New Roman"/>
          <w:sz w:val="22"/>
          <w:szCs w:val="22"/>
        </w:rPr>
        <w:t xml:space="preserve">Faculty of Business and Communications, INTI International University, Nilai, </w:t>
      </w:r>
      <w:r>
        <w:rPr>
          <w:rFonts w:ascii="Times New Roman" w:hAnsi="Times New Roman" w:cs="Times New Roman"/>
          <w:sz w:val="22"/>
          <w:szCs w:val="22"/>
        </w:rPr>
        <w:t>MALAYSIA</w:t>
      </w:r>
    </w:p>
    <w:p w14:paraId="5E0000E9" w14:textId="2EE38E19" w:rsidR="007C0508" w:rsidRPr="007C0508" w:rsidRDefault="007C0508" w:rsidP="007C0508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C310DE2" w14:textId="3077707C" w:rsidR="007C0508" w:rsidRPr="007C0508" w:rsidRDefault="007C0508" w:rsidP="007C0508">
      <w:pPr>
        <w:spacing w:line="240" w:lineRule="auto"/>
        <w:jc w:val="center"/>
        <w:rPr>
          <w:rFonts w:ascii="Times New Roman" w:hAnsi="Times New Roman" w:cs="Times New Roman" w:hint="eastAsia"/>
          <w:sz w:val="18"/>
          <w:szCs w:val="18"/>
        </w:rPr>
      </w:pPr>
      <w:r w:rsidRPr="007C0508">
        <w:rPr>
          <w:rFonts w:ascii="Times New Roman" w:hAnsi="Times New Roman" w:cs="Times New Roman"/>
          <w:sz w:val="18"/>
          <w:szCs w:val="18"/>
        </w:rPr>
        <w:t xml:space="preserve">*Corresponding Author: </w:t>
      </w:r>
      <w:r w:rsidRPr="007C0508">
        <w:rPr>
          <w:rFonts w:ascii="Times New Roman" w:hAnsi="Times New Roman" w:cs="Times New Roman" w:hint="eastAsia"/>
          <w:sz w:val="18"/>
          <w:szCs w:val="18"/>
        </w:rPr>
        <w:t>tan_jia_mp24@iluv.ume.edu.my</w:t>
      </w:r>
    </w:p>
    <w:p w14:paraId="02DFAB98" w14:textId="77777777" w:rsidR="007C0508" w:rsidRPr="007C0508" w:rsidRDefault="007C0508" w:rsidP="007C0508">
      <w:pPr>
        <w:spacing w:line="240" w:lineRule="auto"/>
        <w:jc w:val="center"/>
        <w:rPr>
          <w:rFonts w:ascii="Times New Roman" w:hAnsi="Times New Roman" w:cs="Times New Roman" w:hint="eastAsia"/>
          <w:sz w:val="22"/>
          <w:szCs w:val="22"/>
        </w:rPr>
      </w:pPr>
    </w:p>
    <w:p w14:paraId="6F00B543" w14:textId="061E55AB" w:rsidR="00CC4BE3" w:rsidRPr="00C33922" w:rsidRDefault="00C33922" w:rsidP="007C05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3922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Abstract </w:t>
      </w:r>
      <w:r w:rsidR="007C0508" w:rsidRPr="00C33922">
        <w:rPr>
          <w:rFonts w:ascii="Times New Roman" w:hAnsi="Times New Roman" w:cs="Times New Roman"/>
          <w:sz w:val="20"/>
          <w:szCs w:val="20"/>
        </w:rPr>
        <w:t xml:space="preserve">This study </w:t>
      </w:r>
      <w:r>
        <w:rPr>
          <w:rFonts w:ascii="Times New Roman" w:hAnsi="Times New Roman" w:cs="Times New Roman" w:hint="eastAsia"/>
          <w:sz w:val="20"/>
          <w:szCs w:val="20"/>
        </w:rPr>
        <w:t xml:space="preserve">aims to identify </w:t>
      </w:r>
      <w:r w:rsidR="007C0508" w:rsidRPr="00C33922">
        <w:rPr>
          <w:rFonts w:ascii="Times New Roman" w:hAnsi="Times New Roman" w:cs="Times New Roman"/>
          <w:sz w:val="20"/>
          <w:szCs w:val="20"/>
        </w:rPr>
        <w:t>the relationship between adolescents’ coping strategies and the perceived duration of emotional impact when facing challenging life events</w:t>
      </w:r>
      <w:r>
        <w:rPr>
          <w:rFonts w:ascii="Times New Roman" w:hAnsi="Times New Roman" w:cs="Times New Roman" w:hint="eastAsia"/>
          <w:sz w:val="20"/>
          <w:szCs w:val="20"/>
        </w:rPr>
        <w:t xml:space="preserve"> including </w:t>
      </w:r>
      <w:r w:rsidR="007C0508" w:rsidRPr="00C33922">
        <w:rPr>
          <w:rFonts w:ascii="Times New Roman" w:hAnsi="Times New Roman" w:cs="Times New Roman"/>
          <w:sz w:val="20"/>
          <w:szCs w:val="20"/>
        </w:rPr>
        <w:t xml:space="preserve">missing important opportunities or receiving distressing news. </w:t>
      </w:r>
      <w:r w:rsidRPr="00C33922">
        <w:rPr>
          <w:rFonts w:ascii="Times New Roman" w:hAnsi="Times New Roman" w:cs="Times New Roman"/>
          <w:sz w:val="20"/>
          <w:szCs w:val="20"/>
        </w:rPr>
        <w:t>The study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33922">
        <w:rPr>
          <w:rFonts w:ascii="Times New Roman" w:hAnsi="Times New Roman" w:cs="Times New Roman"/>
          <w:sz w:val="20"/>
          <w:szCs w:val="20"/>
        </w:rPr>
        <w:t xml:space="preserve">relies on by Martin Seligman's resilience </w:t>
      </w:r>
      <w:r>
        <w:rPr>
          <w:rFonts w:ascii="Times New Roman" w:hAnsi="Times New Roman" w:cs="Times New Roman" w:hint="eastAsia"/>
          <w:sz w:val="20"/>
          <w:szCs w:val="20"/>
        </w:rPr>
        <w:t>module</w:t>
      </w:r>
      <w:r w:rsidRPr="00C33922">
        <w:rPr>
          <w:rFonts w:ascii="Times New Roman" w:hAnsi="Times New Roman" w:cs="Times New Roman"/>
          <w:sz w:val="20"/>
          <w:szCs w:val="20"/>
        </w:rPr>
        <w:t>, specifically the concept of permanence</w:t>
      </w:r>
      <w:r>
        <w:rPr>
          <w:rFonts w:ascii="Times New Roman" w:hAnsi="Times New Roman" w:cs="Times New Roman" w:hint="eastAsia"/>
          <w:sz w:val="20"/>
          <w:szCs w:val="20"/>
        </w:rPr>
        <w:t>, review</w:t>
      </w:r>
      <w:r w:rsidRPr="00C33922">
        <w:rPr>
          <w:rFonts w:ascii="Times New Roman" w:hAnsi="Times New Roman" w:cs="Times New Roman"/>
          <w:sz w:val="20"/>
          <w:szCs w:val="20"/>
        </w:rPr>
        <w:t xml:space="preserve"> how people interpret the duration of </w:t>
      </w:r>
      <w:r>
        <w:rPr>
          <w:rFonts w:ascii="Times New Roman" w:hAnsi="Times New Roman" w:cs="Times New Roman"/>
          <w:sz w:val="20"/>
          <w:szCs w:val="20"/>
        </w:rPr>
        <w:t>difficulties</w:t>
      </w:r>
      <w:r w:rsidRPr="00C33922">
        <w:rPr>
          <w:rFonts w:ascii="Times New Roman" w:hAnsi="Times New Roman" w:cs="Times New Roman"/>
          <w:sz w:val="20"/>
          <w:szCs w:val="20"/>
        </w:rPr>
        <w:t xml:space="preserve"> and its implications on their well-being</w:t>
      </w:r>
      <w:r>
        <w:rPr>
          <w:rFonts w:ascii="Times New Roman" w:hAnsi="Times New Roman" w:cs="Times New Roman" w:hint="eastAsia"/>
          <w:sz w:val="20"/>
          <w:szCs w:val="20"/>
        </w:rPr>
        <w:t>. S</w:t>
      </w:r>
      <w:r w:rsidRPr="00C33922">
        <w:rPr>
          <w:rFonts w:ascii="Times New Roman" w:hAnsi="Times New Roman" w:cs="Times New Roman"/>
          <w:sz w:val="20"/>
          <w:szCs w:val="20"/>
        </w:rPr>
        <w:t>eeking social support, engaging in leisure activities, acceptance, or spiritual reflection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33922">
        <w:rPr>
          <w:rFonts w:ascii="Times New Roman" w:hAnsi="Times New Roman" w:cs="Times New Roman"/>
          <w:sz w:val="20"/>
          <w:szCs w:val="20"/>
        </w:rPr>
        <w:t xml:space="preserve">were identified as the </w:t>
      </w:r>
      <w:r>
        <w:rPr>
          <w:rFonts w:ascii="Times New Roman" w:hAnsi="Times New Roman" w:cs="Times New Roman" w:hint="eastAsia"/>
          <w:sz w:val="20"/>
          <w:szCs w:val="20"/>
        </w:rPr>
        <w:t xml:space="preserve">part of coping </w:t>
      </w:r>
      <w:r>
        <w:rPr>
          <w:rFonts w:ascii="Times New Roman" w:hAnsi="Times New Roman" w:cs="Times New Roman"/>
          <w:sz w:val="20"/>
          <w:szCs w:val="20"/>
        </w:rPr>
        <w:t>strategies</w:t>
      </w:r>
      <w:r>
        <w:rPr>
          <w:rFonts w:ascii="Times New Roman" w:hAnsi="Times New Roman" w:cs="Times New Roman" w:hint="eastAsia"/>
          <w:sz w:val="20"/>
          <w:szCs w:val="20"/>
        </w:rPr>
        <w:t xml:space="preserve"> used by </w:t>
      </w:r>
      <w:r>
        <w:rPr>
          <w:rFonts w:ascii="Times New Roman" w:hAnsi="Times New Roman" w:cs="Times New Roman"/>
          <w:sz w:val="20"/>
          <w:szCs w:val="20"/>
        </w:rPr>
        <w:t>adolescent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7C0508" w:rsidRPr="00C33922">
        <w:rPr>
          <w:rFonts w:ascii="Times New Roman" w:hAnsi="Times New Roman" w:cs="Times New Roman"/>
          <w:sz w:val="20"/>
          <w:szCs w:val="20"/>
        </w:rPr>
        <w:t xml:space="preserve">Findings revealed that adolescents who adopted adaptive and constructive coping </w:t>
      </w:r>
      <w:r w:rsidR="000B1D43">
        <w:rPr>
          <w:rFonts w:ascii="Times New Roman" w:hAnsi="Times New Roman" w:cs="Times New Roman" w:hint="eastAsia"/>
          <w:sz w:val="20"/>
          <w:szCs w:val="20"/>
        </w:rPr>
        <w:t xml:space="preserve">strategy </w:t>
      </w:r>
      <w:r w:rsidR="007C0508" w:rsidRPr="00C33922">
        <w:rPr>
          <w:rFonts w:ascii="Times New Roman" w:hAnsi="Times New Roman" w:cs="Times New Roman"/>
          <w:sz w:val="20"/>
          <w:szCs w:val="20"/>
        </w:rPr>
        <w:t>tended to perceive negative experiences as temporary, thereby reducing the sense of permanence. In contrast, those employing avoidant or passive strategies often reported prolonged distress, reflecting a more permanent attribution of setbacks</w:t>
      </w:r>
      <w:r w:rsidR="00845093">
        <w:rPr>
          <w:rFonts w:ascii="Times New Roman" w:hAnsi="Times New Roman" w:cs="Times New Roman" w:hint="eastAsia"/>
          <w:sz w:val="20"/>
          <w:szCs w:val="20"/>
        </w:rPr>
        <w:t>.</w:t>
      </w:r>
      <w:r w:rsidR="007C0508" w:rsidRPr="00C33922">
        <w:rPr>
          <w:rFonts w:ascii="Times New Roman" w:hAnsi="Times New Roman" w:cs="Times New Roman"/>
          <w:sz w:val="20"/>
          <w:szCs w:val="20"/>
        </w:rPr>
        <w:t xml:space="preserve"> </w:t>
      </w:r>
      <w:r w:rsidR="00845093" w:rsidRPr="00845093">
        <w:rPr>
          <w:rFonts w:ascii="Times New Roman" w:hAnsi="Times New Roman" w:cs="Times New Roman"/>
          <w:sz w:val="20"/>
          <w:szCs w:val="20"/>
        </w:rPr>
        <w:t>This study emphasizes the importance of appropriate coping techniques in adolescents to maintain</w:t>
      </w:r>
      <w:r w:rsidR="004D423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4D4236">
        <w:rPr>
          <w:rFonts w:ascii="Times New Roman" w:hAnsi="Times New Roman" w:cs="Times New Roman"/>
          <w:sz w:val="20"/>
          <w:szCs w:val="20"/>
        </w:rPr>
        <w:t xml:space="preserve">their </w:t>
      </w:r>
      <w:r w:rsidR="004D4236" w:rsidRPr="00845093">
        <w:rPr>
          <w:rFonts w:ascii="Times New Roman" w:hAnsi="Times New Roman" w:cs="Times New Roman"/>
          <w:sz w:val="20"/>
          <w:szCs w:val="20"/>
        </w:rPr>
        <w:t>well</w:t>
      </w:r>
      <w:r w:rsidR="004D4236" w:rsidRPr="00C33922">
        <w:rPr>
          <w:rFonts w:ascii="Times New Roman" w:hAnsi="Times New Roman" w:cs="Times New Roman"/>
          <w:sz w:val="20"/>
          <w:szCs w:val="20"/>
        </w:rPr>
        <w:t>-being</w:t>
      </w:r>
      <w:r w:rsidR="00845093" w:rsidRPr="00845093">
        <w:rPr>
          <w:rFonts w:ascii="Times New Roman" w:hAnsi="Times New Roman" w:cs="Times New Roman"/>
          <w:sz w:val="20"/>
          <w:szCs w:val="20"/>
        </w:rPr>
        <w:t>.</w:t>
      </w:r>
      <w:r w:rsidR="008450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5641F" w:rsidRPr="00A5641F">
        <w:rPr>
          <w:rFonts w:ascii="Times New Roman" w:hAnsi="Times New Roman" w:cs="Times New Roman"/>
          <w:sz w:val="20"/>
          <w:szCs w:val="20"/>
        </w:rPr>
        <w:t xml:space="preserve">This study has implications for resilience-building programs, emphasizing techniques that adolescents need to </w:t>
      </w:r>
      <w:r w:rsidR="00A5641F">
        <w:rPr>
          <w:rFonts w:ascii="Times New Roman" w:hAnsi="Times New Roman" w:cs="Times New Roman"/>
          <w:sz w:val="20"/>
          <w:szCs w:val="20"/>
        </w:rPr>
        <w:t>acquiring</w:t>
      </w:r>
      <w:r w:rsidR="00A5641F" w:rsidRPr="00A5641F">
        <w:rPr>
          <w:rFonts w:ascii="Times New Roman" w:hAnsi="Times New Roman" w:cs="Times New Roman"/>
          <w:sz w:val="20"/>
          <w:szCs w:val="20"/>
        </w:rPr>
        <w:t xml:space="preserve">, </w:t>
      </w:r>
      <w:r w:rsidR="00A5641F" w:rsidRPr="00A5641F">
        <w:rPr>
          <w:rFonts w:ascii="Times New Roman" w:hAnsi="Times New Roman" w:cs="Times New Roman"/>
          <w:sz w:val="20"/>
          <w:szCs w:val="20"/>
        </w:rPr>
        <w:t xml:space="preserve">such as </w:t>
      </w:r>
      <w:r w:rsidR="00A5641F">
        <w:rPr>
          <w:rFonts w:ascii="Times New Roman" w:hAnsi="Times New Roman" w:cs="Times New Roman" w:hint="eastAsia"/>
          <w:sz w:val="20"/>
          <w:szCs w:val="20"/>
        </w:rPr>
        <w:t>coping</w:t>
      </w:r>
      <w:r w:rsidR="00A5641F" w:rsidRPr="00A5641F">
        <w:rPr>
          <w:rFonts w:ascii="Times New Roman" w:hAnsi="Times New Roman" w:cs="Times New Roman"/>
          <w:sz w:val="20"/>
          <w:szCs w:val="20"/>
        </w:rPr>
        <w:t xml:space="preserve"> strategies and facing challenges more positively, as well as promoting </w:t>
      </w:r>
      <w:r w:rsidR="00FB7AE0">
        <w:rPr>
          <w:rFonts w:ascii="Times New Roman" w:hAnsi="Times New Roman" w:cs="Times New Roman" w:hint="eastAsia"/>
          <w:sz w:val="20"/>
          <w:szCs w:val="20"/>
        </w:rPr>
        <w:t xml:space="preserve">instant </w:t>
      </w:r>
      <w:r w:rsidR="00A5641F" w:rsidRPr="00A5641F">
        <w:rPr>
          <w:rFonts w:ascii="Times New Roman" w:hAnsi="Times New Roman" w:cs="Times New Roman"/>
          <w:sz w:val="20"/>
          <w:szCs w:val="20"/>
        </w:rPr>
        <w:t>emotional recovery.</w:t>
      </w:r>
    </w:p>
    <w:p w14:paraId="733845E0" w14:textId="33EB1848" w:rsidR="007C0508" w:rsidRDefault="007C0508" w:rsidP="007C05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6195">
        <w:rPr>
          <w:rFonts w:ascii="Times New Roman" w:hAnsi="Times New Roman" w:cs="Times New Roman" w:hint="eastAsia"/>
          <w:b/>
          <w:bCs/>
          <w:sz w:val="20"/>
          <w:szCs w:val="20"/>
        </w:rPr>
        <w:t>Keywords:</w:t>
      </w:r>
      <w:r w:rsidRPr="00C33922">
        <w:rPr>
          <w:rFonts w:ascii="Times New Roman" w:hAnsi="Times New Roman" w:cs="Times New Roman" w:hint="eastAsia"/>
          <w:sz w:val="20"/>
          <w:szCs w:val="20"/>
        </w:rPr>
        <w:t xml:space="preserve"> Adolescents, </w:t>
      </w:r>
      <w:r w:rsidRPr="00C33922">
        <w:rPr>
          <w:rFonts w:ascii="Times New Roman" w:hAnsi="Times New Roman" w:cs="Times New Roman"/>
          <w:sz w:val="20"/>
          <w:szCs w:val="20"/>
        </w:rPr>
        <w:t>Permanence,</w:t>
      </w:r>
      <w:r w:rsidRPr="00C33922">
        <w:rPr>
          <w:rFonts w:ascii="Times New Roman" w:hAnsi="Times New Roman" w:cs="Times New Roman" w:hint="eastAsia"/>
          <w:sz w:val="20"/>
          <w:szCs w:val="20"/>
        </w:rPr>
        <w:t xml:space="preserve"> Coping strategy, </w:t>
      </w:r>
      <w:r w:rsidRPr="00C33922">
        <w:rPr>
          <w:rFonts w:ascii="Times New Roman" w:hAnsi="Times New Roman" w:cs="Times New Roman"/>
          <w:sz w:val="20"/>
          <w:szCs w:val="20"/>
        </w:rPr>
        <w:t>Resilience</w:t>
      </w:r>
      <w:r w:rsidRPr="00C33922">
        <w:rPr>
          <w:rFonts w:ascii="Times New Roman" w:hAnsi="Times New Roman" w:cs="Times New Roman" w:hint="eastAsia"/>
          <w:sz w:val="20"/>
          <w:szCs w:val="20"/>
        </w:rPr>
        <w:t>, Malaysia</w:t>
      </w:r>
    </w:p>
    <w:p w14:paraId="603E005C" w14:textId="77777777" w:rsidR="00C33922" w:rsidRDefault="00C33922" w:rsidP="007C05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AEE823" w14:textId="6BB3AD87" w:rsidR="009A6195" w:rsidRPr="00FB7AE0" w:rsidRDefault="009A6195" w:rsidP="007C0508">
      <w:pPr>
        <w:spacing w:line="240" w:lineRule="auto"/>
        <w:jc w:val="both"/>
        <w:rPr>
          <w:rFonts w:ascii="Times New Roman" w:hAnsi="Times New Roman" w:cs="Times New Roman" w:hint="eastAsia"/>
          <w:i/>
          <w:iCs/>
          <w:sz w:val="20"/>
          <w:szCs w:val="20"/>
        </w:rPr>
      </w:pPr>
      <w:proofErr w:type="spellStart"/>
      <w:r w:rsidRPr="00FB7AE0">
        <w:rPr>
          <w:rFonts w:ascii="Times New Roman" w:hAnsi="Times New Roman" w:cs="Times New Roman"/>
          <w:b/>
          <w:bCs/>
          <w:i/>
          <w:iCs/>
          <w:sz w:val="20"/>
          <w:szCs w:val="20"/>
        </w:rPr>
        <w:t>Abstrak</w:t>
      </w:r>
      <w:proofErr w:type="spellEnd"/>
      <w:r w:rsidRPr="00FB7AE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Kajian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ini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bertujuan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untuk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mengenal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pasti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hubungan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antara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strategi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daya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tindak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4D4236" w:rsidRPr="00FB7AE0">
        <w:rPr>
          <w:rFonts w:ascii="Times New Roman" w:hAnsi="Times New Roman" w:cs="Times New Roman"/>
          <w:i/>
          <w:iCs/>
          <w:sz w:val="20"/>
          <w:szCs w:val="20"/>
        </w:rPr>
        <w:t>remaja</w:t>
      </w:r>
      <w:proofErr w:type="spellEnd"/>
      <w:r w:rsidR="004D4236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dan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jangka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masa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kesan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emosi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="004D4236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dialami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apabila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menghadapi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peristiwa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kehidupan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mencabar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termasuk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kehilangan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peluang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penting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atau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menerima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berita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mendukacitakan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. Kajian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ini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bergantung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pada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modul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4D4236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daya</w:t>
      </w:r>
      <w:proofErr w:type="spellEnd"/>
      <w:r w:rsidR="004D4236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ketahanan</w:t>
      </w:r>
      <w:proofErr w:type="spellEnd"/>
      <w:r w:rsidR="004D4236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(resilience)</w:t>
      </w:r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Martin Seligman,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khususnya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konsep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kekekalan</w:t>
      </w:r>
      <w:proofErr w:type="spellEnd"/>
      <w:r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(permanence)</w:t>
      </w:r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="004D4236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iaitu</w:t>
      </w:r>
      <w:proofErr w:type="spellEnd"/>
      <w:r w:rsidR="004D4236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="00706436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meneliti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cara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orang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mentafsir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tempoh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kesukaran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dan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implikasinya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terhadap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kesejahteraan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06436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hidup</w:t>
      </w:r>
      <w:proofErr w:type="spellEnd"/>
      <w:r w:rsidR="00706436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mereka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Mencari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sokongan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sosial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melibatkan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diri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dalam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aktiviti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masa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lapang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penerimaan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atau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refleksi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0B1D43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ke</w:t>
      </w:r>
      <w:r w:rsidRPr="00FB7AE0">
        <w:rPr>
          <w:rFonts w:ascii="Times New Roman" w:hAnsi="Times New Roman" w:cs="Times New Roman"/>
          <w:i/>
          <w:iCs/>
          <w:sz w:val="20"/>
          <w:szCs w:val="20"/>
        </w:rPr>
        <w:t>rohani</w:t>
      </w:r>
      <w:r w:rsidR="000B1D43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0B1D43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adalah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sebahagian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daripada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strategi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daya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tindak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di</w:t>
      </w:r>
      <w:r w:rsidR="000B1D43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gunakan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oleh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remaja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Penemuan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mendedahkan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bahawa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remaja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menggunakan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daya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tindak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adaptif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dan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konstruktif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cenderung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untuk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menganggap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pengalaman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negatif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sebagai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sementara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dengan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itu </w:t>
      </w:r>
      <w:proofErr w:type="spellStart"/>
      <w:r w:rsidR="000B1D43" w:rsidRPr="00FB7AE0">
        <w:rPr>
          <w:rFonts w:ascii="Times New Roman" w:hAnsi="Times New Roman" w:cs="Times New Roman"/>
          <w:i/>
          <w:iCs/>
          <w:sz w:val="20"/>
          <w:szCs w:val="20"/>
        </w:rPr>
        <w:t>jangka</w:t>
      </w:r>
      <w:proofErr w:type="spellEnd"/>
      <w:r w:rsidR="000B1D4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masa </w:t>
      </w:r>
      <w:proofErr w:type="spellStart"/>
      <w:r w:rsidR="000B1D43" w:rsidRPr="00FB7AE0">
        <w:rPr>
          <w:rFonts w:ascii="Times New Roman" w:hAnsi="Times New Roman" w:cs="Times New Roman"/>
          <w:i/>
          <w:iCs/>
          <w:sz w:val="20"/>
          <w:szCs w:val="20"/>
        </w:rPr>
        <w:t>kesan</w:t>
      </w:r>
      <w:proofErr w:type="spellEnd"/>
      <w:r w:rsidR="000B1D4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0B1D43" w:rsidRPr="00FB7AE0">
        <w:rPr>
          <w:rFonts w:ascii="Times New Roman" w:hAnsi="Times New Roman" w:cs="Times New Roman"/>
          <w:i/>
          <w:iCs/>
          <w:sz w:val="20"/>
          <w:szCs w:val="20"/>
        </w:rPr>
        <w:t>emosi</w:t>
      </w:r>
      <w:proofErr w:type="spellEnd"/>
      <w:r w:rsidR="000B1D43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itu </w:t>
      </w:r>
      <w:proofErr w:type="spellStart"/>
      <w:r w:rsidR="000B1D43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adalah</w:t>
      </w:r>
      <w:proofErr w:type="spellEnd"/>
      <w:r w:rsidR="000B1D43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="000B1D43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pendek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Sebaliknya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845093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individual</w:t>
      </w:r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menggunakan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strategi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mengelak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atau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pasif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sering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melaporkan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kesusahan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berpanjangan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mencerminkan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atribusi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kemunduran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lebih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B7AE0">
        <w:rPr>
          <w:rFonts w:ascii="Times New Roman" w:hAnsi="Times New Roman" w:cs="Times New Roman"/>
          <w:i/>
          <w:iCs/>
          <w:sz w:val="20"/>
          <w:szCs w:val="20"/>
        </w:rPr>
        <w:t>kekal</w:t>
      </w:r>
      <w:proofErr w:type="spellEnd"/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Kajian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ini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menekankan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kepentingan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teknik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daya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tindak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sesuai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dalam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kalangan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remaja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untuk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6069F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berada</w:t>
      </w:r>
      <w:proofErr w:type="spellEnd"/>
      <w:r w:rsidR="006069F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="006069F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dlama</w:t>
      </w:r>
      <w:proofErr w:type="spellEnd"/>
      <w:r w:rsidR="006069F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="006069F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kesejahteraan</w:t>
      </w:r>
      <w:proofErr w:type="spellEnd"/>
      <w:r w:rsidR="006069F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="006069F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hidup</w:t>
      </w:r>
      <w:proofErr w:type="spellEnd"/>
      <w:r w:rsidR="00B70E4D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yang </w:t>
      </w:r>
      <w:proofErr w:type="spellStart"/>
      <w:r w:rsidR="00B70E4D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sihat</w:t>
      </w:r>
      <w:proofErr w:type="spellEnd"/>
      <w:r w:rsidR="00B70E4D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.</w:t>
      </w:r>
      <w:r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B70E4D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Kajian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ini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B70E4D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memberi</w:t>
      </w:r>
      <w:proofErr w:type="spellEnd"/>
      <w:r w:rsidR="00B70E4D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implikasi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B70E4D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dalam</w:t>
      </w:r>
      <w:proofErr w:type="spellEnd"/>
      <w:r w:rsidR="00B70E4D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program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membina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daya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tahan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menekankan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AB6DA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teknik</w:t>
      </w:r>
      <w:proofErr w:type="spellEnd"/>
      <w:r w:rsidR="00AB6DA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yang</w:t>
      </w:r>
      <w:r w:rsidR="009842DD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="009842DD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perlu</w:t>
      </w:r>
      <w:proofErr w:type="spellEnd"/>
      <w:r w:rsidR="009842DD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="00AB6DA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dikuasai</w:t>
      </w:r>
      <w:proofErr w:type="spellEnd"/>
      <w:r w:rsidR="00AB6DA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oleh</w:t>
      </w:r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remaja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AB6DA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seperti</w:t>
      </w:r>
      <w:proofErr w:type="spellEnd"/>
      <w:r w:rsidR="00AB6DA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strategi </w:t>
      </w:r>
      <w:proofErr w:type="spellStart"/>
      <w:r w:rsidR="00AB6DA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daya</w:t>
      </w:r>
      <w:proofErr w:type="spellEnd"/>
      <w:r w:rsidR="00AB6DA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="00AB6DA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tahan</w:t>
      </w:r>
      <w:proofErr w:type="spellEnd"/>
      <w:r w:rsidR="00AB6DA4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="002677AB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dan </w:t>
      </w:r>
      <w:proofErr w:type="spellStart"/>
      <w:r w:rsidR="002677AB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menghadapi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cabaran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677AB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dengan</w:t>
      </w:r>
      <w:proofErr w:type="spellEnd"/>
      <w:r w:rsidR="002677AB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="002677AB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lebih</w:t>
      </w:r>
      <w:proofErr w:type="spellEnd"/>
      <w:r w:rsidR="002677AB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="002677AB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positif</w:t>
      </w:r>
      <w:proofErr w:type="spellEnd"/>
      <w:r w:rsidR="002677AB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="002677AB"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serta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menggalakkan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pemulihan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emosi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lebih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cepat</w:t>
      </w:r>
      <w:proofErr w:type="spellEnd"/>
      <w:r w:rsidR="00845093" w:rsidRPr="00FB7AE0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08B5C661" w14:textId="6B0C6C3E" w:rsidR="00C33922" w:rsidRPr="00FB7AE0" w:rsidRDefault="00C33922" w:rsidP="007C0508">
      <w:pPr>
        <w:spacing w:line="240" w:lineRule="auto"/>
        <w:jc w:val="both"/>
        <w:rPr>
          <w:rFonts w:ascii="Times New Roman" w:hAnsi="Times New Roman" w:cs="Times New Roman" w:hint="eastAsia"/>
          <w:i/>
          <w:iCs/>
          <w:sz w:val="20"/>
          <w:szCs w:val="20"/>
        </w:rPr>
      </w:pPr>
      <w:r w:rsidRPr="00FB7AE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Kata Kunci</w:t>
      </w:r>
      <w:r w:rsidRPr="00FB7AE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: </w:t>
      </w:r>
      <w:proofErr w:type="spellStart"/>
      <w:r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Remaja</w:t>
      </w:r>
      <w:proofErr w:type="spellEnd"/>
      <w:r w:rsidRPr="00FB7AE0">
        <w:rPr>
          <w:rFonts w:ascii="Times New Roman" w:hAnsi="Times New Roman" w:cs="Times New Roman" w:hint="eastAsia"/>
          <w:i/>
          <w:iCs/>
          <w:sz w:val="20"/>
          <w:szCs w:val="20"/>
        </w:rPr>
        <w:t>, Permanence, Cara Mengatasi, Daya Tahan, Malaysia</w:t>
      </w:r>
    </w:p>
    <w:sectPr w:rsidR="00C33922" w:rsidRPr="00FB7A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08"/>
    <w:rsid w:val="000B1D43"/>
    <w:rsid w:val="00174FE9"/>
    <w:rsid w:val="002677AB"/>
    <w:rsid w:val="003636E9"/>
    <w:rsid w:val="003A3F81"/>
    <w:rsid w:val="004855DE"/>
    <w:rsid w:val="00497724"/>
    <w:rsid w:val="004D4236"/>
    <w:rsid w:val="00543256"/>
    <w:rsid w:val="006069F4"/>
    <w:rsid w:val="00613E6B"/>
    <w:rsid w:val="006D25ED"/>
    <w:rsid w:val="00706436"/>
    <w:rsid w:val="007C0508"/>
    <w:rsid w:val="00845093"/>
    <w:rsid w:val="00944313"/>
    <w:rsid w:val="009842DD"/>
    <w:rsid w:val="009A6195"/>
    <w:rsid w:val="00A5641F"/>
    <w:rsid w:val="00AB6DA4"/>
    <w:rsid w:val="00B70E4D"/>
    <w:rsid w:val="00C33922"/>
    <w:rsid w:val="00CC4BE3"/>
    <w:rsid w:val="00FB7AE0"/>
    <w:rsid w:val="00FD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83721"/>
  <w15:chartTrackingRefBased/>
  <w15:docId w15:val="{5FA8B629-3364-4932-A0C6-380ED347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5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5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5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5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5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5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5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5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5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5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5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5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5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5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5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5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JIA YI</dc:creator>
  <cp:keywords/>
  <dc:description/>
  <cp:lastModifiedBy>TAN JIA YI</cp:lastModifiedBy>
  <cp:revision>17</cp:revision>
  <dcterms:created xsi:type="dcterms:W3CDTF">2025-09-12T03:09:00Z</dcterms:created>
  <dcterms:modified xsi:type="dcterms:W3CDTF">2025-09-12T04:06:00Z</dcterms:modified>
</cp:coreProperties>
</file>