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CB9B81" w14:textId="0E8FC957" w:rsidR="002D647E" w:rsidRPr="00262730" w:rsidRDefault="00EC40ED" w:rsidP="00262730">
      <w:pPr>
        <w:spacing w:line="240" w:lineRule="auto"/>
        <w:contextualSpacing/>
        <w:jc w:val="center"/>
        <w:rPr>
          <w:rFonts w:cs="Arial"/>
          <w:b/>
          <w:bCs/>
        </w:rPr>
      </w:pPr>
      <w:r w:rsidRPr="00262730">
        <w:rPr>
          <w:rFonts w:cs="Arial"/>
          <w:b/>
          <w:bCs/>
        </w:rPr>
        <w:t>EXPLORING THE ROLE OF ARTIFICIAL INTELLIGENCE IN FOOD PRODUCTION: TOWARDS BUSINESS COMPETITIVENESS AND COST EFFICIENCY</w:t>
      </w:r>
    </w:p>
    <w:p w14:paraId="46FD2DB3" w14:textId="77777777" w:rsidR="00F954A8" w:rsidRPr="00262730" w:rsidRDefault="00F954A8" w:rsidP="002D647E">
      <w:pPr>
        <w:spacing w:line="240" w:lineRule="auto"/>
        <w:contextualSpacing/>
        <w:jc w:val="both"/>
        <w:rPr>
          <w:rFonts w:cs="Arial"/>
          <w:b/>
          <w:bCs/>
        </w:rPr>
      </w:pPr>
    </w:p>
    <w:p w14:paraId="46DFE5F9" w14:textId="6CD0B8B9" w:rsidR="00696F40" w:rsidRPr="00EC40ED" w:rsidRDefault="00F954A8" w:rsidP="00262730">
      <w:pPr>
        <w:spacing w:line="240" w:lineRule="auto"/>
        <w:contextualSpacing/>
        <w:jc w:val="center"/>
        <w:rPr>
          <w:rFonts w:cs="Arial"/>
        </w:rPr>
      </w:pPr>
      <w:r w:rsidRPr="00EC40ED">
        <w:rPr>
          <w:rFonts w:cs="Arial"/>
        </w:rPr>
        <w:t>Ahmad Shakani Abdullah</w:t>
      </w:r>
      <w:r w:rsidR="004B0961" w:rsidRPr="00EC40ED">
        <w:rPr>
          <w:rFonts w:cs="Arial"/>
        </w:rPr>
        <w:t>,</w:t>
      </w:r>
      <w:r w:rsidR="006463B9" w:rsidRPr="00EC40ED">
        <w:rPr>
          <w:rFonts w:cs="Arial"/>
        </w:rPr>
        <w:t xml:space="preserve"> Ramraini Ali Hassan, Suddin Lada</w:t>
      </w:r>
    </w:p>
    <w:p w14:paraId="2AE91187" w14:textId="3FFD24FE" w:rsidR="00EC40ED" w:rsidRPr="00EC40ED" w:rsidRDefault="00EC40ED" w:rsidP="00262730">
      <w:pPr>
        <w:spacing w:line="240" w:lineRule="auto"/>
        <w:contextualSpacing/>
        <w:jc w:val="center"/>
        <w:rPr>
          <w:rFonts w:cs="Arial"/>
        </w:rPr>
      </w:pPr>
      <w:r w:rsidRPr="00EC40ED">
        <w:rPr>
          <w:rFonts w:cs="Arial"/>
        </w:rPr>
        <w:t>Faculty of Business, Economics &amp; Accountancy</w:t>
      </w:r>
    </w:p>
    <w:p w14:paraId="0648AB3D" w14:textId="3F5E543B" w:rsidR="00EC40ED" w:rsidRDefault="00EC40ED" w:rsidP="00262730">
      <w:pPr>
        <w:spacing w:line="240" w:lineRule="auto"/>
        <w:contextualSpacing/>
        <w:jc w:val="center"/>
        <w:rPr>
          <w:rFonts w:cs="Arial"/>
        </w:rPr>
      </w:pPr>
      <w:r w:rsidRPr="00EC40ED">
        <w:rPr>
          <w:rFonts w:cs="Arial"/>
        </w:rPr>
        <w:t>Universiti Malaysia Sabah</w:t>
      </w:r>
    </w:p>
    <w:p w14:paraId="2648AEDE" w14:textId="5BE590E3" w:rsidR="00EC40ED" w:rsidRDefault="00EC40ED" w:rsidP="00262730">
      <w:pPr>
        <w:spacing w:line="240" w:lineRule="auto"/>
        <w:contextualSpacing/>
        <w:jc w:val="center"/>
      </w:pPr>
      <w:hyperlink r:id="rId5" w:history="1">
        <w:r w:rsidRPr="00EC40ED">
          <w:rPr>
            <w:rStyle w:val="Hyperlink"/>
            <w:rFonts w:cs="Arial"/>
            <w:lang w:val="en-US"/>
          </w:rPr>
          <w:t>a.shakani@ums.edu.my</w:t>
        </w:r>
      </w:hyperlink>
      <w:r w:rsidRPr="00EC40ED">
        <w:rPr>
          <w:rFonts w:cs="Arial"/>
          <w:lang w:val="en-US"/>
        </w:rPr>
        <w:t xml:space="preserve">, </w:t>
      </w:r>
      <w:hyperlink r:id="rId6" w:history="1">
        <w:r w:rsidRPr="00F33BA8">
          <w:rPr>
            <w:rStyle w:val="Hyperlink"/>
            <w:rFonts w:cs="Arial"/>
            <w:lang w:val="en-US"/>
          </w:rPr>
          <w:t>ramraini@ums.edu.my</w:t>
        </w:r>
      </w:hyperlink>
      <w:r>
        <w:rPr>
          <w:rFonts w:cs="Arial"/>
          <w:lang w:val="en-US"/>
        </w:rPr>
        <w:t xml:space="preserve">, </w:t>
      </w:r>
      <w:hyperlink r:id="rId7" w:history="1">
        <w:r w:rsidRPr="00F33BA8">
          <w:rPr>
            <w:rStyle w:val="Hyperlink"/>
            <w:rFonts w:cs="Arial"/>
            <w:lang w:val="en-US"/>
          </w:rPr>
          <w:t>suddin@ums.edu.my</w:t>
        </w:r>
      </w:hyperlink>
    </w:p>
    <w:p w14:paraId="01A49B34" w14:textId="77777777" w:rsidR="00B27CE1" w:rsidRPr="00EC40ED" w:rsidRDefault="00B27CE1" w:rsidP="00B27CE1">
      <w:pPr>
        <w:spacing w:line="240" w:lineRule="auto"/>
        <w:contextualSpacing/>
        <w:rPr>
          <w:rFonts w:cs="Arial"/>
          <w:lang w:val="en-US"/>
        </w:rPr>
      </w:pPr>
    </w:p>
    <w:p w14:paraId="22E2B8FD" w14:textId="77777777" w:rsidR="00B27CE1" w:rsidRDefault="00B27CE1" w:rsidP="00B27CE1">
      <w:pPr>
        <w:spacing w:line="240" w:lineRule="auto"/>
        <w:contextualSpacing/>
        <w:jc w:val="center"/>
        <w:rPr>
          <w:rFonts w:cs="Arial"/>
        </w:rPr>
      </w:pPr>
      <w:r>
        <w:rPr>
          <w:rFonts w:cs="Arial"/>
        </w:rPr>
        <w:t>Sairah Saien</w:t>
      </w:r>
    </w:p>
    <w:p w14:paraId="6EDF83FF" w14:textId="77777777" w:rsidR="00B27CE1" w:rsidRDefault="00B27CE1" w:rsidP="00B27CE1">
      <w:pPr>
        <w:spacing w:line="240" w:lineRule="auto"/>
        <w:contextualSpacing/>
        <w:jc w:val="center"/>
        <w:rPr>
          <w:rFonts w:cs="Arial"/>
        </w:rPr>
      </w:pPr>
      <w:r>
        <w:rPr>
          <w:rFonts w:cs="Arial"/>
        </w:rPr>
        <w:t xml:space="preserve">Faculty of Hotel and Tourism Management </w:t>
      </w:r>
    </w:p>
    <w:p w14:paraId="0FD7BAEC" w14:textId="77777777" w:rsidR="00B27CE1" w:rsidRDefault="00B27CE1" w:rsidP="00B27CE1">
      <w:pPr>
        <w:spacing w:line="240" w:lineRule="auto"/>
        <w:contextualSpacing/>
        <w:jc w:val="center"/>
        <w:rPr>
          <w:rFonts w:cs="Arial"/>
        </w:rPr>
      </w:pPr>
      <w:r>
        <w:rPr>
          <w:rFonts w:cs="Arial"/>
        </w:rPr>
        <w:t xml:space="preserve">Universiti Technology Mara, </w:t>
      </w:r>
    </w:p>
    <w:p w14:paraId="622AB38B" w14:textId="77777777" w:rsidR="00B27CE1" w:rsidRDefault="00B27CE1" w:rsidP="00B27CE1">
      <w:pPr>
        <w:spacing w:line="240" w:lineRule="auto"/>
        <w:contextualSpacing/>
        <w:jc w:val="center"/>
        <w:rPr>
          <w:rFonts w:cs="Arial"/>
        </w:rPr>
      </w:pPr>
      <w:r>
        <w:rPr>
          <w:rFonts w:cs="Arial"/>
        </w:rPr>
        <w:t>Kota Kinabalu Sabah</w:t>
      </w:r>
    </w:p>
    <w:p w14:paraId="56902377" w14:textId="7738D319" w:rsidR="00EC40ED" w:rsidRPr="00EC40ED" w:rsidRDefault="00B27CE1" w:rsidP="00B27CE1">
      <w:pPr>
        <w:spacing w:line="240" w:lineRule="auto"/>
        <w:contextualSpacing/>
        <w:jc w:val="center"/>
        <w:rPr>
          <w:rFonts w:cs="Arial"/>
          <w:lang w:val="en-US"/>
        </w:rPr>
      </w:pPr>
      <w:hyperlink r:id="rId8" w:history="1">
        <w:r w:rsidRPr="00F33BA8">
          <w:rPr>
            <w:rStyle w:val="Hyperlink"/>
            <w:rFonts w:cs="Arial"/>
          </w:rPr>
          <w:t>saira917@uitm.edu.my</w:t>
        </w:r>
      </w:hyperlink>
    </w:p>
    <w:p w14:paraId="75FC9B15" w14:textId="77777777" w:rsidR="002C7244" w:rsidRPr="00EC40ED" w:rsidRDefault="002C7244" w:rsidP="00262730">
      <w:pPr>
        <w:spacing w:line="240" w:lineRule="auto"/>
        <w:contextualSpacing/>
        <w:jc w:val="center"/>
        <w:rPr>
          <w:rFonts w:cs="Arial"/>
        </w:rPr>
      </w:pPr>
    </w:p>
    <w:p w14:paraId="478E9C0B" w14:textId="6724F5B7" w:rsidR="004B0961" w:rsidRPr="00EC40ED" w:rsidRDefault="006463B9" w:rsidP="00262730">
      <w:pPr>
        <w:spacing w:line="240" w:lineRule="auto"/>
        <w:contextualSpacing/>
        <w:jc w:val="center"/>
        <w:rPr>
          <w:rFonts w:cs="Arial"/>
        </w:rPr>
      </w:pPr>
      <w:r w:rsidRPr="00EC40ED">
        <w:t>Corresponding Author</w:t>
      </w:r>
      <w:r w:rsidR="002C7244">
        <w:t>:</w:t>
      </w:r>
      <w:r w:rsidRPr="00EC40ED">
        <w:t xml:space="preserve"> </w:t>
      </w:r>
      <w:bookmarkStart w:id="0" w:name="_Hlk198108977"/>
      <w:r w:rsidR="00EC40ED" w:rsidRPr="00EC40ED">
        <w:rPr>
          <w:rFonts w:cs="Arial"/>
        </w:rPr>
        <w:fldChar w:fldCharType="begin"/>
      </w:r>
      <w:r w:rsidR="00EC40ED" w:rsidRPr="00EC40ED">
        <w:rPr>
          <w:rFonts w:cs="Arial"/>
        </w:rPr>
        <w:instrText>HYPERLINK "mailto:ramraini@ums.edu.my"</w:instrText>
      </w:r>
      <w:r w:rsidR="00EC40ED" w:rsidRPr="00EC40ED">
        <w:rPr>
          <w:rFonts w:cs="Arial"/>
        </w:rPr>
      </w:r>
      <w:r w:rsidR="00EC40ED" w:rsidRPr="00EC40ED">
        <w:rPr>
          <w:rFonts w:cs="Arial"/>
        </w:rPr>
        <w:fldChar w:fldCharType="separate"/>
      </w:r>
      <w:r w:rsidR="00EC40ED" w:rsidRPr="00EC40ED">
        <w:rPr>
          <w:rStyle w:val="Hyperlink"/>
          <w:rFonts w:cs="Arial"/>
        </w:rPr>
        <w:t>ramraini@ums.edu.my</w:t>
      </w:r>
      <w:bookmarkEnd w:id="0"/>
      <w:r w:rsidR="00EC40ED" w:rsidRPr="00EC40ED">
        <w:rPr>
          <w:rFonts w:cs="Arial"/>
        </w:rPr>
        <w:fldChar w:fldCharType="end"/>
      </w:r>
      <w:r w:rsidR="004B0961" w:rsidRPr="00EC40ED">
        <w:rPr>
          <w:rFonts w:cs="Arial"/>
        </w:rPr>
        <w:t xml:space="preserve"> </w:t>
      </w:r>
    </w:p>
    <w:p w14:paraId="13FBE006" w14:textId="77777777" w:rsidR="00F954A8" w:rsidRDefault="00F954A8" w:rsidP="002D647E">
      <w:pPr>
        <w:spacing w:line="240" w:lineRule="auto"/>
        <w:contextualSpacing/>
        <w:jc w:val="both"/>
        <w:rPr>
          <w:rFonts w:cs="Arial"/>
          <w:b/>
          <w:bCs/>
        </w:rPr>
      </w:pPr>
    </w:p>
    <w:p w14:paraId="3B1912B0" w14:textId="77777777" w:rsidR="00EC40ED" w:rsidRPr="00262730" w:rsidRDefault="00EC40ED" w:rsidP="002D647E">
      <w:pPr>
        <w:spacing w:line="240" w:lineRule="auto"/>
        <w:contextualSpacing/>
        <w:jc w:val="both"/>
        <w:rPr>
          <w:rFonts w:cs="Arial"/>
          <w:b/>
          <w:bCs/>
        </w:rPr>
      </w:pPr>
    </w:p>
    <w:p w14:paraId="54196679" w14:textId="77777777" w:rsidR="002D647E" w:rsidRDefault="002D647E" w:rsidP="00F954A8">
      <w:pPr>
        <w:spacing w:line="240" w:lineRule="auto"/>
        <w:contextualSpacing/>
        <w:jc w:val="both"/>
        <w:rPr>
          <w:rFonts w:cs="Arial"/>
          <w:b/>
          <w:bCs/>
        </w:rPr>
      </w:pPr>
      <w:r w:rsidRPr="00262730">
        <w:rPr>
          <w:rFonts w:cs="Arial"/>
          <w:b/>
          <w:bCs/>
        </w:rPr>
        <w:t>Abstract</w:t>
      </w:r>
    </w:p>
    <w:p w14:paraId="1805006A" w14:textId="554B2C72" w:rsidR="00BE7B33" w:rsidRDefault="00007C85" w:rsidP="002D647E">
      <w:pPr>
        <w:spacing w:line="240" w:lineRule="auto"/>
        <w:contextualSpacing/>
        <w:jc w:val="both"/>
        <w:rPr>
          <w:rFonts w:cs="Arial"/>
        </w:rPr>
      </w:pPr>
      <w:r w:rsidRPr="00007C85">
        <w:rPr>
          <w:rFonts w:cs="Arial"/>
        </w:rPr>
        <w:t xml:space="preserve">This </w:t>
      </w:r>
      <w:r w:rsidR="00330BBE">
        <w:rPr>
          <w:rFonts w:cs="Arial"/>
        </w:rPr>
        <w:t>study</w:t>
      </w:r>
      <w:r w:rsidRPr="00007C85">
        <w:rPr>
          <w:rFonts w:cs="Arial"/>
        </w:rPr>
        <w:t xml:space="preserve"> is designed to examine the application of Artificial Intelligence (AI) technology in food production with particular deliberations on business competitiveness and cost efficiency of small and medium enterprises (SMEs) in the food and beverage sector (F&amp;B). A qualitative research design</w:t>
      </w:r>
      <w:r w:rsidR="0069245D">
        <w:rPr>
          <w:rFonts w:cs="Arial"/>
        </w:rPr>
        <w:t>,</w:t>
      </w:r>
      <w:r w:rsidRPr="00007C85">
        <w:rPr>
          <w:rFonts w:cs="Arial"/>
        </w:rPr>
        <w:t xml:space="preserve"> which </w:t>
      </w:r>
      <w:r w:rsidR="00330BBE" w:rsidRPr="00007C85">
        <w:rPr>
          <w:rFonts w:cs="Arial"/>
        </w:rPr>
        <w:t>utilizes</w:t>
      </w:r>
      <w:r w:rsidRPr="00007C85">
        <w:rPr>
          <w:rFonts w:cs="Arial"/>
        </w:rPr>
        <w:t xml:space="preserve"> Basic Qualitative Inquiry</w:t>
      </w:r>
      <w:r w:rsidR="0069245D">
        <w:rPr>
          <w:rFonts w:cs="Arial"/>
        </w:rPr>
        <w:t>,</w:t>
      </w:r>
      <w:r w:rsidRPr="00007C85">
        <w:rPr>
          <w:rFonts w:cs="Arial"/>
        </w:rPr>
        <w:t xml:space="preserve"> was used where five key informants</w:t>
      </w:r>
      <w:r w:rsidR="0069245D">
        <w:rPr>
          <w:rFonts w:cs="Arial"/>
        </w:rPr>
        <w:t>,</w:t>
      </w:r>
      <w:r w:rsidRPr="00007C85">
        <w:rPr>
          <w:rFonts w:cs="Arial"/>
        </w:rPr>
        <w:t xml:space="preserve"> made up of business owners, supervisors and department heads</w:t>
      </w:r>
      <w:r w:rsidR="0069245D">
        <w:rPr>
          <w:rFonts w:cs="Arial"/>
        </w:rPr>
        <w:t>,</w:t>
      </w:r>
      <w:r w:rsidRPr="00007C85">
        <w:rPr>
          <w:rFonts w:cs="Arial"/>
        </w:rPr>
        <w:t xml:space="preserve"> were interviewed in a semi-structured method. NVivo software </w:t>
      </w:r>
      <w:r w:rsidR="0069245D">
        <w:rPr>
          <w:rFonts w:cs="Arial"/>
        </w:rPr>
        <w:t xml:space="preserve">was </w:t>
      </w:r>
      <w:r w:rsidRPr="00007C85">
        <w:rPr>
          <w:rFonts w:cs="Arial"/>
        </w:rPr>
        <w:t xml:space="preserve">employed systematically to </w:t>
      </w:r>
      <w:r w:rsidR="00330BBE" w:rsidRPr="00007C85">
        <w:rPr>
          <w:rFonts w:cs="Arial"/>
        </w:rPr>
        <w:t>analyse</w:t>
      </w:r>
      <w:r w:rsidRPr="00007C85">
        <w:rPr>
          <w:rFonts w:cs="Arial"/>
        </w:rPr>
        <w:t xml:space="preserve"> the interview data to avoid any element of inaccuracy and minimize the interpretative bias. Analysis results proved three key themes, namely: (1) obstacles to the implementation of AI, (2) positives of AI on the operational performance, and (3) the need for an outside helping hand</w:t>
      </w:r>
      <w:r w:rsidR="0069245D">
        <w:rPr>
          <w:rFonts w:cs="Arial"/>
        </w:rPr>
        <w:t>,</w:t>
      </w:r>
      <w:r w:rsidRPr="00007C85">
        <w:rPr>
          <w:rFonts w:cs="Arial"/>
        </w:rPr>
        <w:t xml:space="preserve"> like training and monetary inducements. Despite the </w:t>
      </w:r>
      <w:r w:rsidR="0069245D">
        <w:rPr>
          <w:rFonts w:cs="Arial"/>
        </w:rPr>
        <w:t xml:space="preserve">low </w:t>
      </w:r>
      <w:r w:rsidRPr="00007C85">
        <w:rPr>
          <w:rFonts w:cs="Arial"/>
        </w:rPr>
        <w:t xml:space="preserve">AI adoption rate, the results show enormous possibilities for entrepreneurship when appropriate policy and infrastructure support </w:t>
      </w:r>
      <w:r w:rsidR="0069245D">
        <w:rPr>
          <w:rFonts w:cs="Arial"/>
        </w:rPr>
        <w:t>are</w:t>
      </w:r>
      <w:r w:rsidRPr="00007C85">
        <w:rPr>
          <w:rFonts w:cs="Arial"/>
        </w:rPr>
        <w:t xml:space="preserve"> </w:t>
      </w:r>
      <w:r w:rsidR="0069245D">
        <w:rPr>
          <w:rFonts w:cs="Arial"/>
        </w:rPr>
        <w:t>provided</w:t>
      </w:r>
      <w:r w:rsidRPr="00007C85">
        <w:rPr>
          <w:rFonts w:cs="Arial"/>
        </w:rPr>
        <w:t>. This study offers an overview of the application context of AI in the local food industry</w:t>
      </w:r>
      <w:r w:rsidR="0069245D">
        <w:rPr>
          <w:rFonts w:cs="Arial"/>
        </w:rPr>
        <w:t>,</w:t>
      </w:r>
      <w:r w:rsidRPr="00007C85">
        <w:rPr>
          <w:rFonts w:cs="Arial"/>
        </w:rPr>
        <w:t xml:space="preserve"> with the strategic implications for the policies of technology development and innovation.</w:t>
      </w:r>
    </w:p>
    <w:p w14:paraId="7082A953" w14:textId="77777777" w:rsidR="007A26E4" w:rsidRDefault="007A26E4" w:rsidP="002D647E">
      <w:pPr>
        <w:spacing w:line="240" w:lineRule="auto"/>
        <w:contextualSpacing/>
        <w:jc w:val="both"/>
        <w:rPr>
          <w:rFonts w:cs="Arial"/>
        </w:rPr>
      </w:pPr>
    </w:p>
    <w:p w14:paraId="73ADE918" w14:textId="39FD25DA" w:rsidR="002D647E" w:rsidRPr="00262730" w:rsidRDefault="002D647E" w:rsidP="002D647E">
      <w:pPr>
        <w:spacing w:line="240" w:lineRule="auto"/>
        <w:contextualSpacing/>
        <w:jc w:val="both"/>
        <w:rPr>
          <w:rFonts w:cs="Arial"/>
          <w:b/>
          <w:bCs/>
        </w:rPr>
      </w:pPr>
      <w:r w:rsidRPr="00262730">
        <w:rPr>
          <w:rFonts w:cs="Arial"/>
          <w:b/>
          <w:bCs/>
        </w:rPr>
        <w:t>Keywords</w:t>
      </w:r>
      <w:r w:rsidR="00F954A8" w:rsidRPr="00262730">
        <w:rPr>
          <w:rFonts w:cs="Arial"/>
          <w:b/>
          <w:bCs/>
        </w:rPr>
        <w:t xml:space="preserve">: </w:t>
      </w:r>
      <w:r w:rsidR="002C1C8E" w:rsidRPr="002C1C8E">
        <w:rPr>
          <w:rFonts w:cs="Arial"/>
        </w:rPr>
        <w:t>Artificial Intelligence</w:t>
      </w:r>
      <w:r w:rsidR="002C1C8E">
        <w:rPr>
          <w:rFonts w:cs="Arial"/>
        </w:rPr>
        <w:t>,</w:t>
      </w:r>
      <w:r w:rsidR="002C1C8E" w:rsidRPr="002C1C8E">
        <w:rPr>
          <w:rFonts w:cs="Arial"/>
          <w:b/>
          <w:bCs/>
        </w:rPr>
        <w:t xml:space="preserve"> </w:t>
      </w:r>
      <w:r w:rsidR="002C1C8E" w:rsidRPr="002C1C8E">
        <w:rPr>
          <w:rFonts w:cs="Arial"/>
        </w:rPr>
        <w:t>Barriers</w:t>
      </w:r>
      <w:r w:rsidR="002C1C8E">
        <w:rPr>
          <w:rFonts w:cs="Arial"/>
          <w:b/>
          <w:bCs/>
        </w:rPr>
        <w:t xml:space="preserve">, </w:t>
      </w:r>
      <w:r w:rsidR="00F954A8" w:rsidRPr="00262730">
        <w:rPr>
          <w:rFonts w:cs="Arial"/>
        </w:rPr>
        <w:t xml:space="preserve">Competitiveness, Cost Efficiency, </w:t>
      </w:r>
      <w:r w:rsidR="002C1C8E">
        <w:rPr>
          <w:rFonts w:cs="Arial"/>
        </w:rPr>
        <w:t>Food Production</w:t>
      </w:r>
    </w:p>
    <w:p w14:paraId="71D43155" w14:textId="77777777" w:rsidR="00D81520" w:rsidRPr="00262730" w:rsidRDefault="00D81520" w:rsidP="002D647E">
      <w:pPr>
        <w:spacing w:line="240" w:lineRule="auto"/>
        <w:contextualSpacing/>
        <w:jc w:val="both"/>
        <w:rPr>
          <w:rFonts w:cs="Arial"/>
        </w:rPr>
      </w:pPr>
    </w:p>
    <w:p w14:paraId="31036FFA" w14:textId="4E19BB1F" w:rsidR="00A80C9C" w:rsidRDefault="00A80C9C" w:rsidP="00046985">
      <w:pPr>
        <w:spacing w:line="240" w:lineRule="auto"/>
        <w:contextualSpacing/>
        <w:jc w:val="both"/>
        <w:rPr>
          <w:rFonts w:cs="Arial"/>
          <w:b/>
          <w:bCs/>
        </w:rPr>
      </w:pPr>
      <w:r>
        <w:rPr>
          <w:rFonts w:cs="Arial"/>
          <w:b/>
          <w:bCs/>
        </w:rPr>
        <w:t>1</w:t>
      </w:r>
      <w:r w:rsidRPr="00A80C9C">
        <w:rPr>
          <w:rFonts w:cs="Arial"/>
          <w:b/>
          <w:bCs/>
        </w:rPr>
        <w:t xml:space="preserve">. </w:t>
      </w:r>
      <w:r>
        <w:rPr>
          <w:rFonts w:cs="Arial"/>
          <w:b/>
          <w:bCs/>
        </w:rPr>
        <w:t xml:space="preserve">Introduction </w:t>
      </w:r>
    </w:p>
    <w:p w14:paraId="7D47F446" w14:textId="583CD6A5" w:rsidR="00046985" w:rsidRPr="00046985" w:rsidRDefault="00046985" w:rsidP="00046985">
      <w:pPr>
        <w:spacing w:line="240" w:lineRule="auto"/>
        <w:contextualSpacing/>
        <w:jc w:val="both"/>
        <w:rPr>
          <w:rFonts w:cs="Arial"/>
        </w:rPr>
      </w:pPr>
      <w:r w:rsidRPr="00046985">
        <w:rPr>
          <w:rFonts w:cs="Arial"/>
        </w:rPr>
        <w:t>The introduction of Artificial Intelligence (AI) technology has brought on a wave of change in various arms of the economy</w:t>
      </w:r>
      <w:r w:rsidR="00655BB8">
        <w:rPr>
          <w:rFonts w:cs="Arial"/>
        </w:rPr>
        <w:t>,</w:t>
      </w:r>
      <w:r w:rsidRPr="00046985">
        <w:rPr>
          <w:rFonts w:cs="Arial"/>
        </w:rPr>
        <w:t xml:space="preserve"> such as food production</w:t>
      </w:r>
      <w:r w:rsidR="00655BB8">
        <w:rPr>
          <w:rFonts w:cs="Arial"/>
        </w:rPr>
        <w:t>,</w:t>
      </w:r>
      <w:r w:rsidRPr="00046985">
        <w:rPr>
          <w:rFonts w:cs="Arial"/>
        </w:rPr>
        <w:t xml:space="preserve"> </w:t>
      </w:r>
      <w:r w:rsidR="00655BB8">
        <w:rPr>
          <w:rFonts w:cs="Arial"/>
        </w:rPr>
        <w:t>which</w:t>
      </w:r>
      <w:r w:rsidRPr="00046985">
        <w:rPr>
          <w:rFonts w:cs="Arial"/>
        </w:rPr>
        <w:t xml:space="preserve"> is a key propeller for national development. Amidst an increasing global competitiveness, the study has established that AI adoption plays a critical role in improving </w:t>
      </w:r>
      <w:r w:rsidR="00655BB8">
        <w:rPr>
          <w:rFonts w:cs="Arial"/>
        </w:rPr>
        <w:t xml:space="preserve">the </w:t>
      </w:r>
      <w:r w:rsidRPr="00046985">
        <w:rPr>
          <w:rFonts w:cs="Arial"/>
        </w:rPr>
        <w:t xml:space="preserve">efficiency of operations, </w:t>
      </w:r>
      <w:r w:rsidR="00655BB8">
        <w:rPr>
          <w:rFonts w:cs="Arial"/>
        </w:rPr>
        <w:t>reducing</w:t>
      </w:r>
      <w:r w:rsidRPr="00046985">
        <w:rPr>
          <w:rFonts w:cs="Arial"/>
        </w:rPr>
        <w:t xml:space="preserve"> </w:t>
      </w:r>
      <w:r w:rsidR="00655BB8">
        <w:rPr>
          <w:rFonts w:cs="Arial"/>
        </w:rPr>
        <w:t xml:space="preserve">the </w:t>
      </w:r>
      <w:r w:rsidRPr="00046985">
        <w:rPr>
          <w:rFonts w:cs="Arial"/>
        </w:rPr>
        <w:t xml:space="preserve">cost of production, and </w:t>
      </w:r>
      <w:r w:rsidR="00655BB8">
        <w:rPr>
          <w:rFonts w:cs="Arial"/>
        </w:rPr>
        <w:t>increasing</w:t>
      </w:r>
      <w:r w:rsidRPr="00046985">
        <w:rPr>
          <w:rFonts w:cs="Arial"/>
        </w:rPr>
        <w:t xml:space="preserve"> </w:t>
      </w:r>
      <w:r w:rsidR="00655BB8">
        <w:rPr>
          <w:rFonts w:cs="Arial"/>
        </w:rPr>
        <w:t>companies'</w:t>
      </w:r>
      <w:r w:rsidRPr="00046985">
        <w:rPr>
          <w:rFonts w:cs="Arial"/>
        </w:rPr>
        <w:t xml:space="preserve"> competitiveness </w:t>
      </w:r>
      <w:r w:rsidR="00655BB8">
        <w:rPr>
          <w:rFonts w:cs="Arial"/>
        </w:rPr>
        <w:t>in</w:t>
      </w:r>
      <w:r w:rsidRPr="00046985">
        <w:rPr>
          <w:rFonts w:cs="Arial"/>
        </w:rPr>
        <w:t xml:space="preserve"> the </w:t>
      </w:r>
      <w:r w:rsidR="00655BB8">
        <w:rPr>
          <w:rFonts w:cs="Arial"/>
        </w:rPr>
        <w:t>long term</w:t>
      </w:r>
      <w:r w:rsidRPr="00046985">
        <w:rPr>
          <w:rFonts w:cs="Arial"/>
        </w:rPr>
        <w:t xml:space="preserve"> (Zhang et al., 2024</w:t>
      </w:r>
      <w:r w:rsidR="0069245D">
        <w:rPr>
          <w:rFonts w:cs="Arial"/>
        </w:rPr>
        <w:t xml:space="preserve">; </w:t>
      </w:r>
      <w:r w:rsidRPr="00046985">
        <w:rPr>
          <w:rFonts w:cs="Arial"/>
        </w:rPr>
        <w:t>Li et al., 2025). This AI technology consists of several applications</w:t>
      </w:r>
      <w:r w:rsidR="00655BB8">
        <w:rPr>
          <w:rFonts w:cs="Arial"/>
        </w:rPr>
        <w:t>,</w:t>
      </w:r>
      <w:r w:rsidRPr="00046985">
        <w:rPr>
          <w:rFonts w:cs="Arial"/>
        </w:rPr>
        <w:t xml:space="preserve"> namely, process automation, detection of food quality is realised automatically, intelligent supply chain, etc.</w:t>
      </w:r>
      <w:r w:rsidR="0069245D">
        <w:rPr>
          <w:rFonts w:cs="Arial"/>
        </w:rPr>
        <w:t>, and</w:t>
      </w:r>
      <w:r w:rsidRPr="00046985">
        <w:rPr>
          <w:rFonts w:cs="Arial"/>
        </w:rPr>
        <w:t xml:space="preserve"> more accurate demand forecast analysis. However</w:t>
      </w:r>
      <w:r w:rsidR="00655BB8">
        <w:rPr>
          <w:rFonts w:cs="Arial"/>
        </w:rPr>
        <w:t>,</w:t>
      </w:r>
      <w:r w:rsidRPr="00046985">
        <w:rPr>
          <w:rFonts w:cs="Arial"/>
        </w:rPr>
        <w:t xml:space="preserve"> despite the huge potential for AI, there is </w:t>
      </w:r>
      <w:r w:rsidR="00655BB8">
        <w:rPr>
          <w:rFonts w:cs="Arial"/>
        </w:rPr>
        <w:t xml:space="preserve">a </w:t>
      </w:r>
      <w:r w:rsidRPr="00046985">
        <w:rPr>
          <w:rFonts w:cs="Arial"/>
        </w:rPr>
        <w:t>significant acceptance and awareness gap</w:t>
      </w:r>
      <w:r w:rsidR="008F0845">
        <w:rPr>
          <w:rFonts w:cs="Arial"/>
        </w:rPr>
        <w:t>,</w:t>
      </w:r>
      <w:r w:rsidRPr="00046985">
        <w:rPr>
          <w:rFonts w:cs="Arial"/>
        </w:rPr>
        <w:t xml:space="preserve"> which is even higher in </w:t>
      </w:r>
      <w:r w:rsidR="008F0845">
        <w:rPr>
          <w:rFonts w:cs="Arial"/>
        </w:rPr>
        <w:t xml:space="preserve">the </w:t>
      </w:r>
      <w:r w:rsidRPr="00046985">
        <w:rPr>
          <w:rFonts w:cs="Arial"/>
        </w:rPr>
        <w:t xml:space="preserve">food and beverage (F&amp;B) industry </w:t>
      </w:r>
      <w:r w:rsidR="008F0845">
        <w:rPr>
          <w:rFonts w:cs="Arial"/>
        </w:rPr>
        <w:t>SME</w:t>
      </w:r>
      <w:r w:rsidRPr="00046985">
        <w:rPr>
          <w:rFonts w:cs="Arial"/>
        </w:rPr>
        <w:t xml:space="preserve"> (small and medium enterprises) </w:t>
      </w:r>
      <w:r w:rsidR="008F0845">
        <w:rPr>
          <w:rFonts w:cs="Arial"/>
        </w:rPr>
        <w:t xml:space="preserve">in </w:t>
      </w:r>
      <w:r w:rsidRPr="00046985">
        <w:rPr>
          <w:rFonts w:cs="Arial"/>
        </w:rPr>
        <w:t>Malaysia.</w:t>
      </w:r>
    </w:p>
    <w:p w14:paraId="4C730B4E" w14:textId="77777777" w:rsidR="00046985" w:rsidRPr="00046985" w:rsidRDefault="00046985" w:rsidP="00046985">
      <w:pPr>
        <w:spacing w:line="240" w:lineRule="auto"/>
        <w:contextualSpacing/>
        <w:jc w:val="both"/>
        <w:rPr>
          <w:rFonts w:cs="Arial"/>
        </w:rPr>
      </w:pPr>
    </w:p>
    <w:p w14:paraId="74857C22" w14:textId="73215E56" w:rsidR="00046985" w:rsidRPr="00046985" w:rsidRDefault="00046985" w:rsidP="00046985">
      <w:pPr>
        <w:spacing w:line="240" w:lineRule="auto"/>
        <w:contextualSpacing/>
        <w:jc w:val="both"/>
        <w:rPr>
          <w:rFonts w:cs="Arial"/>
        </w:rPr>
      </w:pPr>
      <w:r w:rsidRPr="00046985">
        <w:rPr>
          <w:rFonts w:cs="Arial"/>
        </w:rPr>
        <w:t xml:space="preserve">In Malaysia, </w:t>
      </w:r>
      <w:r w:rsidR="008F0845">
        <w:rPr>
          <w:rFonts w:cs="Arial"/>
        </w:rPr>
        <w:t xml:space="preserve">the </w:t>
      </w:r>
      <w:r w:rsidRPr="00046985">
        <w:rPr>
          <w:rFonts w:cs="Arial"/>
        </w:rPr>
        <w:t>Malaysia Digital Economy Blueprint (</w:t>
      </w:r>
      <w:r w:rsidR="008F0845">
        <w:rPr>
          <w:rFonts w:cs="Arial"/>
        </w:rPr>
        <w:t>MyDIGITAL</w:t>
      </w:r>
      <w:r w:rsidRPr="00046985">
        <w:rPr>
          <w:rFonts w:cs="Arial"/>
        </w:rPr>
        <w:t xml:space="preserve">), Fourth Industrial Revolution Policy (IR4.0) is driving the utilization of advanced technologies like AI, for the stimulation of economic growth. The application of AI, however, especially for food industry backbones SMEs is far from complete (Wang et al., 2023; Gupta et al., 2023). It is already established from previous research that the lack of an </w:t>
      </w:r>
      <w:r w:rsidR="00F604BD">
        <w:rPr>
          <w:rFonts w:cs="Arial"/>
        </w:rPr>
        <w:t>all-around</w:t>
      </w:r>
      <w:r w:rsidRPr="00046985">
        <w:rPr>
          <w:rFonts w:cs="Arial"/>
        </w:rPr>
        <w:t xml:space="preserve"> AI deployment strategy has resulted in many </w:t>
      </w:r>
      <w:r w:rsidR="00F604BD">
        <w:rPr>
          <w:rFonts w:cs="Arial"/>
        </w:rPr>
        <w:t>SMES</w:t>
      </w:r>
      <w:r w:rsidRPr="00046985">
        <w:rPr>
          <w:rFonts w:cs="Arial"/>
        </w:rPr>
        <w:t xml:space="preserve"> failing to accrue the actual benefits of applying AI</w:t>
      </w:r>
      <w:r w:rsidR="00F604BD">
        <w:rPr>
          <w:rFonts w:cs="Arial"/>
        </w:rPr>
        <w:t>,</w:t>
      </w:r>
      <w:r w:rsidRPr="00046985">
        <w:rPr>
          <w:rFonts w:cs="Arial"/>
        </w:rPr>
        <w:t xml:space="preserve"> through saving cost, productivity improvement, or competitiveness, among other reasons (Bačiulienė et al., 2023). This has meant that much potential to improve the quality of the product and process control has yet to be unlocked by food industry actors.</w:t>
      </w:r>
    </w:p>
    <w:p w14:paraId="3FF82B86" w14:textId="77777777" w:rsidR="00046985" w:rsidRPr="00046985" w:rsidRDefault="00046985" w:rsidP="00046985">
      <w:pPr>
        <w:spacing w:line="240" w:lineRule="auto"/>
        <w:contextualSpacing/>
        <w:jc w:val="both"/>
        <w:rPr>
          <w:rFonts w:cs="Arial"/>
        </w:rPr>
      </w:pPr>
    </w:p>
    <w:p w14:paraId="2EAA813B" w14:textId="29133EBF" w:rsidR="00046985" w:rsidRPr="00046985" w:rsidRDefault="00046985" w:rsidP="00046985">
      <w:pPr>
        <w:spacing w:line="240" w:lineRule="auto"/>
        <w:contextualSpacing/>
        <w:jc w:val="both"/>
        <w:rPr>
          <w:rFonts w:cs="Arial"/>
        </w:rPr>
      </w:pPr>
      <w:r w:rsidRPr="00046985">
        <w:rPr>
          <w:rFonts w:cs="Arial"/>
        </w:rPr>
        <w:t xml:space="preserve">One of the major problems is </w:t>
      </w:r>
      <w:r w:rsidR="00F604BD">
        <w:rPr>
          <w:rFonts w:cs="Arial"/>
        </w:rPr>
        <w:t>the</w:t>
      </w:r>
      <w:r w:rsidRPr="00046985">
        <w:rPr>
          <w:rFonts w:cs="Arial"/>
        </w:rPr>
        <w:t xml:space="preserve"> absence of qualitative studies focused on AI implementation from </w:t>
      </w:r>
      <w:r w:rsidR="00F604BD">
        <w:rPr>
          <w:rFonts w:cs="Arial"/>
        </w:rPr>
        <w:t>the</w:t>
      </w:r>
      <w:r w:rsidRPr="00046985">
        <w:rPr>
          <w:rFonts w:cs="Arial"/>
        </w:rPr>
        <w:t xml:space="preserve"> perspective of industry professionals. While there are many technical studies describing what AI can do in strengthening food quality and food safety (Chen et al., 2021), conclusions on the real experience of food</w:t>
      </w:r>
      <w:r w:rsidR="00D3696B">
        <w:rPr>
          <w:rFonts w:cs="Arial"/>
        </w:rPr>
        <w:t xml:space="preserve"> </w:t>
      </w:r>
      <w:r w:rsidRPr="00046985">
        <w:rPr>
          <w:rFonts w:cs="Arial"/>
        </w:rPr>
        <w:lastRenderedPageBreak/>
        <w:t xml:space="preserve">entrepreneurs with food safety and problems and AI application on food production in common practice are absent. They do not even declare the internal and external conditions that are leading decision-makers towards </w:t>
      </w:r>
      <w:r w:rsidR="00F604BD">
        <w:rPr>
          <w:rFonts w:cs="Arial"/>
        </w:rPr>
        <w:t xml:space="preserve">the </w:t>
      </w:r>
      <w:r w:rsidRPr="00046985">
        <w:rPr>
          <w:rFonts w:cs="Arial"/>
        </w:rPr>
        <w:t xml:space="preserve">adoption of AI for food production operations </w:t>
      </w:r>
      <w:r w:rsidR="00F604BD">
        <w:rPr>
          <w:rFonts w:cs="Arial"/>
        </w:rPr>
        <w:t>daily</w:t>
      </w:r>
      <w:r w:rsidRPr="00046985">
        <w:rPr>
          <w:rFonts w:cs="Arial"/>
        </w:rPr>
        <w:t xml:space="preserve"> (Kumar et al., 2022; Liu et al., 2023).</w:t>
      </w:r>
    </w:p>
    <w:p w14:paraId="5E2C8E32" w14:textId="77777777" w:rsidR="00046985" w:rsidRPr="00046985" w:rsidRDefault="00046985" w:rsidP="00046985">
      <w:pPr>
        <w:spacing w:line="240" w:lineRule="auto"/>
        <w:contextualSpacing/>
        <w:jc w:val="both"/>
        <w:rPr>
          <w:rFonts w:cs="Arial"/>
        </w:rPr>
      </w:pPr>
    </w:p>
    <w:p w14:paraId="6E58053A" w14:textId="6990D427" w:rsidR="00046985" w:rsidRPr="00046985" w:rsidRDefault="00046985" w:rsidP="00046985">
      <w:pPr>
        <w:spacing w:line="240" w:lineRule="auto"/>
        <w:contextualSpacing/>
        <w:jc w:val="both"/>
        <w:rPr>
          <w:rFonts w:cs="Arial"/>
        </w:rPr>
      </w:pPr>
      <w:r w:rsidRPr="00046985">
        <w:rPr>
          <w:rFonts w:cs="Arial"/>
        </w:rPr>
        <w:t xml:space="preserve">The use </w:t>
      </w:r>
      <w:r w:rsidR="00F604BD">
        <w:rPr>
          <w:rFonts w:cs="Arial"/>
        </w:rPr>
        <w:t>of</w:t>
      </w:r>
      <w:r w:rsidRPr="00046985">
        <w:rPr>
          <w:rFonts w:cs="Arial"/>
        </w:rPr>
        <w:t xml:space="preserve"> </w:t>
      </w:r>
      <w:r w:rsidR="00F604BD">
        <w:rPr>
          <w:rFonts w:cs="Arial"/>
        </w:rPr>
        <w:t xml:space="preserve">AI in </w:t>
      </w:r>
      <w:r w:rsidRPr="00046985">
        <w:rPr>
          <w:rFonts w:cs="Arial"/>
        </w:rPr>
        <w:t>the world has transformed areas of the food industry. Smith et al. (2024)</w:t>
      </w:r>
      <w:r w:rsidR="00F604BD">
        <w:rPr>
          <w:rFonts w:cs="Arial"/>
        </w:rPr>
        <w:t>,</w:t>
      </w:r>
      <w:r w:rsidRPr="00046985">
        <w:rPr>
          <w:rFonts w:cs="Arial"/>
        </w:rPr>
        <w:t xml:space="preserve"> for example, showed that food supply chain efficiency is improved by AI, with real-time tracking and automation. Similarly, AI applications for production scheduling and </w:t>
      </w:r>
      <w:r w:rsidR="00F604BD">
        <w:rPr>
          <w:rFonts w:cs="Arial"/>
        </w:rPr>
        <w:t>monitoring</w:t>
      </w:r>
      <w:r w:rsidRPr="00046985">
        <w:rPr>
          <w:rFonts w:cs="Arial"/>
        </w:rPr>
        <w:t xml:space="preserve"> machines have been proven to reduce production cost and energy efficiency in food manufacturing (Singh et al., 2022; Kim &amp; Lee, 2022). In Malaysia</w:t>
      </w:r>
      <w:r w:rsidR="00F604BD">
        <w:rPr>
          <w:rFonts w:cs="Arial"/>
        </w:rPr>
        <w:t>,</w:t>
      </w:r>
      <w:r w:rsidRPr="00046985">
        <w:rPr>
          <w:rFonts w:cs="Arial"/>
        </w:rPr>
        <w:t xml:space="preserve"> however, there is the promise of complete exploitation of such potential</w:t>
      </w:r>
      <w:r w:rsidR="00F604BD">
        <w:rPr>
          <w:rFonts w:cs="Arial"/>
        </w:rPr>
        <w:t>,</w:t>
      </w:r>
      <w:r w:rsidRPr="00046985">
        <w:rPr>
          <w:rFonts w:cs="Arial"/>
        </w:rPr>
        <w:t xml:space="preserve"> partly because of inadequate capital and technical know-how, and questions as to whether the technology will remain viable over the long term. The research problem of this research is </w:t>
      </w:r>
      <w:r w:rsidR="00F604BD">
        <w:rPr>
          <w:rFonts w:cs="Arial"/>
        </w:rPr>
        <w:t>twofold</w:t>
      </w:r>
      <w:r w:rsidRPr="00046985">
        <w:rPr>
          <w:rFonts w:cs="Arial"/>
        </w:rPr>
        <w:t xml:space="preserve">. first, there has been an inadequate strategic use of AI technology by Malaysian food production </w:t>
      </w:r>
      <w:r w:rsidR="00F604BD">
        <w:rPr>
          <w:rFonts w:cs="Arial"/>
        </w:rPr>
        <w:t>SMES</w:t>
      </w:r>
      <w:r w:rsidRPr="00046985">
        <w:rPr>
          <w:rFonts w:cs="Arial"/>
        </w:rPr>
        <w:t xml:space="preserve"> in missing the implications on competitiveness (Zhao &amp; Liu</w:t>
      </w:r>
      <w:r w:rsidR="00F604BD">
        <w:rPr>
          <w:rFonts w:cs="Arial"/>
        </w:rPr>
        <w:t>,</w:t>
      </w:r>
      <w:r w:rsidRPr="00046985">
        <w:rPr>
          <w:rFonts w:cs="Arial"/>
        </w:rPr>
        <w:t xml:space="preserve"> 2021; Tan &amp; Lim, 2022). Second, there is no qualitative research available on AI technology application and to what extent it impacts operational efficiency and competitiveness (based on food industry operators’ actual </w:t>
      </w:r>
      <w:r w:rsidR="0069245D" w:rsidRPr="00046985">
        <w:rPr>
          <w:rFonts w:cs="Arial"/>
        </w:rPr>
        <w:t>perspective) (</w:t>
      </w:r>
      <w:r w:rsidRPr="00046985">
        <w:rPr>
          <w:rFonts w:cs="Arial"/>
        </w:rPr>
        <w:t xml:space="preserve">Ahmed et al., 2022; Choi et al., 2021). Therefore, there is an urgent need for </w:t>
      </w:r>
      <w:r w:rsidR="00F604BD">
        <w:rPr>
          <w:rFonts w:cs="Arial"/>
        </w:rPr>
        <w:t xml:space="preserve">an </w:t>
      </w:r>
      <w:r w:rsidRPr="00046985">
        <w:rPr>
          <w:rFonts w:cs="Arial"/>
        </w:rPr>
        <w:t xml:space="preserve">understanding of </w:t>
      </w:r>
      <w:r w:rsidR="00F604BD">
        <w:rPr>
          <w:rFonts w:cs="Arial"/>
        </w:rPr>
        <w:t>operators'</w:t>
      </w:r>
      <w:r w:rsidRPr="00046985">
        <w:rPr>
          <w:rFonts w:cs="Arial"/>
        </w:rPr>
        <w:t xml:space="preserve"> experiences and perceptions about applying AI to food production.</w:t>
      </w:r>
    </w:p>
    <w:p w14:paraId="41CD85F2" w14:textId="77777777" w:rsidR="00046985" w:rsidRPr="00046985" w:rsidRDefault="00046985" w:rsidP="00046985">
      <w:pPr>
        <w:spacing w:line="240" w:lineRule="auto"/>
        <w:contextualSpacing/>
        <w:jc w:val="both"/>
        <w:rPr>
          <w:rFonts w:cs="Arial"/>
        </w:rPr>
      </w:pPr>
    </w:p>
    <w:p w14:paraId="3EE7BE7F" w14:textId="33EEBFDE" w:rsidR="00BE7B33" w:rsidRDefault="00046985" w:rsidP="00046985">
      <w:pPr>
        <w:spacing w:line="240" w:lineRule="auto"/>
        <w:contextualSpacing/>
        <w:jc w:val="both"/>
        <w:rPr>
          <w:rFonts w:cs="Arial"/>
        </w:rPr>
      </w:pPr>
      <w:r w:rsidRPr="00046985">
        <w:rPr>
          <w:rFonts w:cs="Arial"/>
        </w:rPr>
        <w:t xml:space="preserve">Two objectives were addressed in this research following this problem. First, to establish </w:t>
      </w:r>
      <w:r w:rsidR="00395931">
        <w:rPr>
          <w:rFonts w:cs="Arial"/>
        </w:rPr>
        <w:t>the</w:t>
      </w:r>
      <w:r w:rsidRPr="00046985">
        <w:rPr>
          <w:rFonts w:cs="Arial"/>
        </w:rPr>
        <w:t xml:space="preserve"> factors that influence operators of the food industry’s use and adoption of AI technology. Secondly, the review of industry operators’ perception and experience of </w:t>
      </w:r>
      <w:r w:rsidR="00F604BD">
        <w:rPr>
          <w:rFonts w:cs="Arial"/>
        </w:rPr>
        <w:t xml:space="preserve">the </w:t>
      </w:r>
      <w:r w:rsidRPr="00046985">
        <w:rPr>
          <w:rFonts w:cs="Arial"/>
        </w:rPr>
        <w:t xml:space="preserve">impacts of AI on </w:t>
      </w:r>
      <w:r w:rsidR="00F604BD">
        <w:rPr>
          <w:rFonts w:cs="Arial"/>
        </w:rPr>
        <w:t>businesses'</w:t>
      </w:r>
      <w:r w:rsidRPr="00046985">
        <w:rPr>
          <w:rFonts w:cs="Arial"/>
        </w:rPr>
        <w:t xml:space="preserve"> competitiveness and cost effectiveness. For a better understanding of the real context of AI technology implementation among food industry stakeholders, for this research, the qualitative approach is implemented.</w:t>
      </w:r>
      <w:r w:rsidR="00124768">
        <w:rPr>
          <w:rFonts w:cs="Arial"/>
        </w:rPr>
        <w:t xml:space="preserve"> </w:t>
      </w:r>
      <w:r w:rsidRPr="00046985">
        <w:rPr>
          <w:rFonts w:cs="Arial"/>
        </w:rPr>
        <w:t xml:space="preserve">The contribution, presented in this research, is significant on many planes. For the government, this research may provide input for more successful </w:t>
      </w:r>
      <w:r w:rsidR="00F604BD">
        <w:rPr>
          <w:rFonts w:cs="Arial"/>
        </w:rPr>
        <w:t>policies</w:t>
      </w:r>
      <w:r w:rsidRPr="00046985">
        <w:rPr>
          <w:rFonts w:cs="Arial"/>
        </w:rPr>
        <w:t xml:space="preserve"> on digitalization and technology adoption in the food industry. The present research will also be useful in providing more targeted incentives and training to </w:t>
      </w:r>
      <w:r w:rsidR="00F604BD">
        <w:rPr>
          <w:rFonts w:cs="Arial"/>
        </w:rPr>
        <w:t>SMES</w:t>
      </w:r>
      <w:r w:rsidRPr="00046985">
        <w:rPr>
          <w:rFonts w:cs="Arial"/>
        </w:rPr>
        <w:t xml:space="preserve"> and can advance the country’s digital economy agenda (Rodriguez et al., 2021). At an industry level, the findings of this research are likely to be a direct practical guide to entrepreneurs as regards which strategies of implementing AI would be most suited to them.</w:t>
      </w:r>
    </w:p>
    <w:p w14:paraId="7644D0E6" w14:textId="77777777" w:rsidR="00046985" w:rsidRPr="00262730" w:rsidRDefault="00046985" w:rsidP="00046985">
      <w:pPr>
        <w:spacing w:line="240" w:lineRule="auto"/>
        <w:contextualSpacing/>
        <w:jc w:val="both"/>
        <w:rPr>
          <w:rFonts w:cs="Arial"/>
        </w:rPr>
      </w:pPr>
    </w:p>
    <w:p w14:paraId="3D6B78FB" w14:textId="01A28E7B" w:rsidR="002D647E" w:rsidRDefault="00A80C9C" w:rsidP="00F954A8">
      <w:pPr>
        <w:spacing w:line="240" w:lineRule="auto"/>
        <w:contextualSpacing/>
        <w:jc w:val="both"/>
        <w:rPr>
          <w:rFonts w:cs="Arial"/>
          <w:b/>
          <w:bCs/>
        </w:rPr>
      </w:pPr>
      <w:r>
        <w:rPr>
          <w:rFonts w:cs="Arial"/>
          <w:b/>
          <w:bCs/>
        </w:rPr>
        <w:t xml:space="preserve">2. </w:t>
      </w:r>
      <w:r w:rsidR="002D647E" w:rsidRPr="00262730">
        <w:rPr>
          <w:rFonts w:cs="Arial"/>
          <w:b/>
          <w:bCs/>
        </w:rPr>
        <w:t>Literature Review</w:t>
      </w:r>
    </w:p>
    <w:p w14:paraId="7BD443C2" w14:textId="77777777" w:rsidR="00EB062A" w:rsidRPr="00262730" w:rsidRDefault="00EB062A" w:rsidP="00F954A8">
      <w:pPr>
        <w:spacing w:line="240" w:lineRule="auto"/>
        <w:contextualSpacing/>
        <w:jc w:val="both"/>
        <w:rPr>
          <w:rFonts w:cs="Arial"/>
          <w:b/>
          <w:bCs/>
        </w:rPr>
      </w:pPr>
    </w:p>
    <w:p w14:paraId="0F00D891" w14:textId="77777777" w:rsidR="00046985" w:rsidRPr="00F604BD" w:rsidRDefault="00046985" w:rsidP="00046985">
      <w:pPr>
        <w:spacing w:line="240" w:lineRule="auto"/>
        <w:contextualSpacing/>
        <w:jc w:val="both"/>
        <w:rPr>
          <w:rFonts w:cs="Arial"/>
          <w:b/>
          <w:bCs/>
          <w:i/>
          <w:iCs/>
        </w:rPr>
      </w:pPr>
      <w:r w:rsidRPr="00F604BD">
        <w:rPr>
          <w:rFonts w:cs="Arial"/>
          <w:b/>
          <w:bCs/>
          <w:i/>
          <w:iCs/>
        </w:rPr>
        <w:t>2.1 Introduction to the Literature Review</w:t>
      </w:r>
    </w:p>
    <w:p w14:paraId="02FFF2E8" w14:textId="2F67EF6B" w:rsidR="00046985" w:rsidRPr="00046985" w:rsidRDefault="00F604BD" w:rsidP="00046985">
      <w:pPr>
        <w:spacing w:line="240" w:lineRule="auto"/>
        <w:contextualSpacing/>
        <w:jc w:val="both"/>
        <w:rPr>
          <w:rFonts w:cs="Arial"/>
        </w:rPr>
      </w:pPr>
      <w:r>
        <w:rPr>
          <w:rFonts w:cs="Arial"/>
        </w:rPr>
        <w:t>The application</w:t>
      </w:r>
      <w:r w:rsidR="00046985" w:rsidRPr="00046985">
        <w:rPr>
          <w:rFonts w:cs="Arial"/>
        </w:rPr>
        <w:t xml:space="preserve"> of Artificial Intelligence (AI) is today one of the factors that underpin industry growth and competitiveness across the globe, including in the food and beverage (F&amp;B) industry. AI has been proved to transform food production process by simplifying automation, smart supply management, and affordability (Zhang et al., 2024; Wang et al., 2023). Such a probability leaves an academic space for </w:t>
      </w:r>
      <w:r>
        <w:rPr>
          <w:rFonts w:cs="Arial"/>
        </w:rPr>
        <w:t>follow-up</w:t>
      </w:r>
      <w:r w:rsidR="00046985" w:rsidRPr="00046985">
        <w:rPr>
          <w:rFonts w:cs="Arial"/>
        </w:rPr>
        <w:t xml:space="preserve"> studies regarding the acceptance and actual uptake of technology amongst industry actors, especially amongst small and medium enterprises (</w:t>
      </w:r>
      <w:r>
        <w:rPr>
          <w:rFonts w:cs="Arial"/>
        </w:rPr>
        <w:t>SMES</w:t>
      </w:r>
      <w:r w:rsidR="00046985" w:rsidRPr="00046985">
        <w:rPr>
          <w:rFonts w:cs="Arial"/>
        </w:rPr>
        <w:t>) who make up the greater percentage of food companies in most developing countries.</w:t>
      </w:r>
      <w:r>
        <w:rPr>
          <w:rFonts w:cs="Arial"/>
        </w:rPr>
        <w:t xml:space="preserve"> </w:t>
      </w:r>
      <w:r w:rsidR="00046985" w:rsidRPr="00046985">
        <w:rPr>
          <w:rFonts w:cs="Arial"/>
        </w:rPr>
        <w:t xml:space="preserve">Although a large number of earlier works have explored the technicalities of AI, knowledge gaps about the industry users’ experience </w:t>
      </w:r>
      <w:r>
        <w:rPr>
          <w:rFonts w:cs="Arial"/>
        </w:rPr>
        <w:t>with</w:t>
      </w:r>
      <w:r w:rsidR="00046985" w:rsidRPr="00046985">
        <w:rPr>
          <w:rFonts w:cs="Arial"/>
        </w:rPr>
        <w:t xml:space="preserve"> the use and factors influencing AI adoption </w:t>
      </w:r>
      <w:r>
        <w:rPr>
          <w:rFonts w:cs="Arial"/>
        </w:rPr>
        <w:t>remain</w:t>
      </w:r>
      <w:r w:rsidR="00046985" w:rsidRPr="00046985">
        <w:rPr>
          <w:rFonts w:cs="Arial"/>
        </w:rPr>
        <w:t xml:space="preserve"> (Bačiulienė et al. 2023). Therefore, the current section organizes key findings of previous studies, defines research gaps, and provides a viable conceptual model for utilization in this qualitative research.</w:t>
      </w:r>
    </w:p>
    <w:p w14:paraId="30164DE7" w14:textId="77777777" w:rsidR="00046985" w:rsidRPr="00046985" w:rsidRDefault="00046985" w:rsidP="00046985">
      <w:pPr>
        <w:spacing w:line="240" w:lineRule="auto"/>
        <w:contextualSpacing/>
        <w:jc w:val="both"/>
        <w:rPr>
          <w:rFonts w:cs="Arial"/>
        </w:rPr>
      </w:pPr>
    </w:p>
    <w:p w14:paraId="62B7636C" w14:textId="77777777" w:rsidR="00046985" w:rsidRPr="00F604BD" w:rsidRDefault="00046985" w:rsidP="00046985">
      <w:pPr>
        <w:spacing w:line="240" w:lineRule="auto"/>
        <w:contextualSpacing/>
        <w:jc w:val="both"/>
        <w:rPr>
          <w:rFonts w:cs="Arial"/>
          <w:b/>
          <w:bCs/>
          <w:i/>
          <w:iCs/>
        </w:rPr>
      </w:pPr>
      <w:r w:rsidRPr="00F604BD">
        <w:rPr>
          <w:rFonts w:cs="Arial"/>
          <w:b/>
          <w:bCs/>
          <w:i/>
          <w:iCs/>
        </w:rPr>
        <w:t>2.2 Key Themes and Topics</w:t>
      </w:r>
    </w:p>
    <w:p w14:paraId="306E022C" w14:textId="00827859" w:rsidR="00046985" w:rsidRPr="008526A3" w:rsidRDefault="00046985" w:rsidP="00046985">
      <w:pPr>
        <w:spacing w:line="240" w:lineRule="auto"/>
        <w:contextualSpacing/>
        <w:jc w:val="both"/>
        <w:rPr>
          <w:rFonts w:cs="Arial"/>
          <w:i/>
          <w:iCs/>
        </w:rPr>
      </w:pPr>
      <w:r w:rsidRPr="008526A3">
        <w:rPr>
          <w:rFonts w:cs="Arial"/>
          <w:i/>
          <w:iCs/>
        </w:rPr>
        <w:t xml:space="preserve">a. AI Adoption and Implementation by </w:t>
      </w:r>
      <w:r w:rsidR="00F604BD" w:rsidRPr="008526A3">
        <w:rPr>
          <w:rFonts w:cs="Arial"/>
          <w:i/>
          <w:iCs/>
        </w:rPr>
        <w:t>SMES</w:t>
      </w:r>
    </w:p>
    <w:p w14:paraId="075626F5" w14:textId="7ABE4955" w:rsidR="00046985" w:rsidRPr="00046985" w:rsidRDefault="00046985" w:rsidP="00046985">
      <w:pPr>
        <w:spacing w:line="240" w:lineRule="auto"/>
        <w:contextualSpacing/>
        <w:jc w:val="both"/>
        <w:rPr>
          <w:rFonts w:cs="Arial"/>
        </w:rPr>
      </w:pPr>
      <w:r w:rsidRPr="00046985">
        <w:rPr>
          <w:rFonts w:cs="Arial"/>
        </w:rPr>
        <w:t xml:space="preserve">There was </w:t>
      </w:r>
      <w:r w:rsidR="008526A3">
        <w:rPr>
          <w:rFonts w:cs="Arial"/>
        </w:rPr>
        <w:t>acknowledgement</w:t>
      </w:r>
      <w:r w:rsidRPr="00046985">
        <w:rPr>
          <w:rFonts w:cs="Arial"/>
        </w:rPr>
        <w:t xml:space="preserve"> in Kumar and </w:t>
      </w:r>
      <w:r w:rsidR="008526A3">
        <w:rPr>
          <w:rFonts w:cs="Arial"/>
        </w:rPr>
        <w:t>Singh's</w:t>
      </w:r>
      <w:r w:rsidRPr="00046985">
        <w:rPr>
          <w:rFonts w:cs="Arial"/>
        </w:rPr>
        <w:t xml:space="preserve"> (2022) survey that awareness level, organizational support, infrastructure facilities and cost of technology are determinants of the adoption rate of AI. Evidently, despite the proven benefit of AI, food companies are not strategically and technologically prepared for utilising it (Wang et al., 2023). This fact is also proved by Tan and Lim (2022)</w:t>
      </w:r>
      <w:r w:rsidR="008526A3">
        <w:rPr>
          <w:rFonts w:cs="Arial"/>
        </w:rPr>
        <w:t>,</w:t>
      </w:r>
      <w:r w:rsidRPr="00046985">
        <w:rPr>
          <w:rFonts w:cs="Arial"/>
        </w:rPr>
        <w:t xml:space="preserve"> who added that poor capital investment and training </w:t>
      </w:r>
      <w:r w:rsidR="008526A3">
        <w:rPr>
          <w:rFonts w:cs="Arial"/>
        </w:rPr>
        <w:t>are</w:t>
      </w:r>
      <w:r w:rsidRPr="00046985">
        <w:rPr>
          <w:rFonts w:cs="Arial"/>
        </w:rPr>
        <w:t xml:space="preserve"> dampening the extensive use of AI by </w:t>
      </w:r>
      <w:r w:rsidR="008526A3">
        <w:rPr>
          <w:rFonts w:cs="Arial"/>
        </w:rPr>
        <w:t>SMES</w:t>
      </w:r>
      <w:r w:rsidRPr="00046985">
        <w:rPr>
          <w:rFonts w:cs="Arial"/>
        </w:rPr>
        <w:t>.</w:t>
      </w:r>
    </w:p>
    <w:p w14:paraId="0F2137BC" w14:textId="77777777" w:rsidR="00046985" w:rsidRPr="00046985" w:rsidRDefault="00046985" w:rsidP="00046985">
      <w:pPr>
        <w:spacing w:line="240" w:lineRule="auto"/>
        <w:contextualSpacing/>
        <w:jc w:val="both"/>
        <w:rPr>
          <w:rFonts w:cs="Arial"/>
        </w:rPr>
      </w:pPr>
    </w:p>
    <w:p w14:paraId="0863D9A7" w14:textId="77777777" w:rsidR="00046985" w:rsidRPr="008526A3" w:rsidRDefault="00046985" w:rsidP="00046985">
      <w:pPr>
        <w:spacing w:line="240" w:lineRule="auto"/>
        <w:contextualSpacing/>
        <w:jc w:val="both"/>
        <w:rPr>
          <w:rFonts w:cs="Arial"/>
          <w:i/>
          <w:iCs/>
        </w:rPr>
      </w:pPr>
      <w:bookmarkStart w:id="1" w:name="_Hlk198111117"/>
      <w:r w:rsidRPr="008526A3">
        <w:rPr>
          <w:rFonts w:cs="Arial"/>
          <w:i/>
          <w:iCs/>
        </w:rPr>
        <w:t>b. AI in Production and Operations Management series</w:t>
      </w:r>
    </w:p>
    <w:bookmarkEnd w:id="1"/>
    <w:p w14:paraId="1AFAC68B" w14:textId="4237C8A9" w:rsidR="00046985" w:rsidRPr="00046985" w:rsidRDefault="00943F0C" w:rsidP="00046985">
      <w:pPr>
        <w:spacing w:line="240" w:lineRule="auto"/>
        <w:contextualSpacing/>
        <w:jc w:val="both"/>
        <w:rPr>
          <w:rFonts w:cs="Arial"/>
        </w:rPr>
      </w:pPr>
      <w:r w:rsidRPr="00943F0C">
        <w:rPr>
          <w:rFonts w:cs="Arial"/>
        </w:rPr>
        <w:t xml:space="preserve">The integration of AI into production and operations management enhances cost efficiency and reduces errors through automation and predictive maintenance (Bruno, 2024). Machine learning and smart detection systems monitor food quality and predict equipment failures, minimizing downtime and </w:t>
      </w:r>
      <w:r w:rsidRPr="00943F0C">
        <w:rPr>
          <w:rFonts w:cs="Arial"/>
        </w:rPr>
        <w:lastRenderedPageBreak/>
        <w:t>optimizing resources (Rodiya, 2022; Sundaram &amp; Zeid, 2023). AI-driven predictive maintenance refines logistics and improves product quality (Shiboldenkov &amp; Nesterova, 2020) while also supporting sustainable practices (Sundaram &amp; Zeid, 2023). AI boosts productivity by streamlining workflows and reducing manual labor (Yuan et al., 2019), with applications in agriculture for irrigation, soil monitoring, and crop management (Mana et al., 2024; Kumar et al., 2021). In supply chains, AI optimizes demand forecasting and inventory (Khanna et al., 2024), particularly in African agriculture and mining (Atadoga et al., 2024). Challenges include data security and ethical implementation (Plathottam et al., 2023), but AI’s potential for productivity and sustainability remains significant (Victoire et al., 2023). AI also aids soil and crop management by analyzing soil composition and monitoring plant health for timely interventions.</w:t>
      </w:r>
    </w:p>
    <w:p w14:paraId="219F79CC" w14:textId="77777777" w:rsidR="00046985" w:rsidRPr="00046985" w:rsidRDefault="00046985" w:rsidP="00046985">
      <w:pPr>
        <w:spacing w:line="240" w:lineRule="auto"/>
        <w:contextualSpacing/>
        <w:jc w:val="both"/>
        <w:rPr>
          <w:rFonts w:cs="Arial"/>
        </w:rPr>
      </w:pPr>
    </w:p>
    <w:p w14:paraId="7E103C88" w14:textId="78B95162" w:rsidR="00046985" w:rsidRPr="00943F0C" w:rsidRDefault="00046985" w:rsidP="00046985">
      <w:pPr>
        <w:spacing w:line="240" w:lineRule="auto"/>
        <w:contextualSpacing/>
        <w:jc w:val="both"/>
        <w:rPr>
          <w:rFonts w:cs="Arial"/>
          <w:b/>
          <w:bCs/>
          <w:i/>
          <w:iCs/>
        </w:rPr>
      </w:pPr>
      <w:r w:rsidRPr="00943F0C">
        <w:rPr>
          <w:rFonts w:cs="Arial"/>
          <w:b/>
          <w:bCs/>
          <w:i/>
          <w:iCs/>
        </w:rPr>
        <w:t>2.3 Research Gaps</w:t>
      </w:r>
      <w:r w:rsidR="005F6422" w:rsidRPr="00943F0C">
        <w:rPr>
          <w:rFonts w:cs="Arial"/>
          <w:b/>
          <w:bCs/>
          <w:i/>
          <w:iCs/>
        </w:rPr>
        <w:t xml:space="preserve"> </w:t>
      </w:r>
    </w:p>
    <w:p w14:paraId="5163BD26" w14:textId="77777777" w:rsidR="00943F0C" w:rsidRPr="005F6422" w:rsidRDefault="00943F0C" w:rsidP="00046985">
      <w:pPr>
        <w:spacing w:line="240" w:lineRule="auto"/>
        <w:contextualSpacing/>
        <w:jc w:val="both"/>
        <w:rPr>
          <w:rFonts w:cs="Arial"/>
          <w:b/>
          <w:bCs/>
          <w:i/>
          <w:iCs/>
          <w:highlight w:val="yellow"/>
        </w:rPr>
      </w:pPr>
    </w:p>
    <w:p w14:paraId="38DA3F11" w14:textId="12FAC795" w:rsidR="00046985" w:rsidRDefault="00943F0C" w:rsidP="00046985">
      <w:pPr>
        <w:spacing w:line="240" w:lineRule="auto"/>
        <w:contextualSpacing/>
        <w:jc w:val="both"/>
        <w:rPr>
          <w:rFonts w:cs="Arial"/>
        </w:rPr>
      </w:pPr>
      <w:r w:rsidRPr="00943F0C">
        <w:rPr>
          <w:rFonts w:cs="Arial"/>
        </w:rPr>
        <w:t xml:space="preserve">Despite the well-documented effectiveness of Artificial Intelligence (AI) in various technical applications, a significant research gap persists in qualitative studies examining the real-world experiences and perceptions of food industry operators, particularly within SMEs (Chen et al., 2021; Hashim &amp; Othman, 2024). The existing body of research predominantly focuses on developed nations and multinational corporations that benefit from robust technological infrastructure and skilled human capital (Nguyen et al., 2022), leaving a notable void in studies that consider local contexts, business cultures, and government policy frameworks in Malaysia and the ASEAN region. To address this gap, the present study adopts a qualitative approach to capture practical industry insights from SME operators in the food and beverage sector. Building on prior research, this study develops a conceptual framework organized around three key dimensions: AI Technology Acceptance Factors (encompassing awareness, knowledge, cost, infrastructure, organizational support, and policy considerations as identified by Kumar &amp; Singh, 2022 and Tan &amp; Lim, 2022), AI </w:t>
      </w:r>
      <w:r w:rsidR="006B7EDA" w:rsidRPr="00943F0C">
        <w:rPr>
          <w:rFonts w:cs="Arial"/>
        </w:rPr>
        <w:t xml:space="preserve">experience and actual use </w:t>
      </w:r>
      <w:r w:rsidRPr="00943F0C">
        <w:rPr>
          <w:rFonts w:cs="Arial"/>
        </w:rPr>
        <w:t>(focusing on user interactions, integration levels, technical challenges, and perceived effectiveness as outlined by Smith et al., 2024 and Choi et al., 2021), and the Impact of AI Implementation (evaluating enhancements in competitiveness, cost efficiency, productivity, and overall organizational performance as demonstrated by Li et al., 2025 and Junaidi &amp; Setiawan, 2023). Grounded in the Technology-Organization-Environment (TOE) Framework but adapted for a quantitative approach tailored to the SME context in the F&amp;B sector, this framework provides a structured model for assessing AI adoption, implementation, and outcomes, offering valuable insights for policymakers, industry stakeholders, and SME operators navigating the complexities of AI integration.</w:t>
      </w:r>
    </w:p>
    <w:p w14:paraId="67DB0210" w14:textId="77777777" w:rsidR="00943F0C" w:rsidRDefault="00943F0C" w:rsidP="00046985">
      <w:pPr>
        <w:spacing w:line="240" w:lineRule="auto"/>
        <w:contextualSpacing/>
        <w:jc w:val="both"/>
        <w:rPr>
          <w:rFonts w:cs="Arial"/>
        </w:rPr>
      </w:pPr>
    </w:p>
    <w:p w14:paraId="6F2A2E4D" w14:textId="77777777" w:rsidR="00943F0C" w:rsidRPr="00046985" w:rsidRDefault="00943F0C" w:rsidP="00046985">
      <w:pPr>
        <w:spacing w:line="240" w:lineRule="auto"/>
        <w:contextualSpacing/>
        <w:jc w:val="both"/>
        <w:rPr>
          <w:rFonts w:cs="Arial"/>
        </w:rPr>
      </w:pPr>
    </w:p>
    <w:p w14:paraId="1910390E" w14:textId="55E1BE0E" w:rsidR="00046985" w:rsidRPr="00A31C54" w:rsidRDefault="00046985" w:rsidP="00046985">
      <w:pPr>
        <w:spacing w:line="240" w:lineRule="auto"/>
        <w:contextualSpacing/>
        <w:jc w:val="both"/>
        <w:rPr>
          <w:rFonts w:cs="Arial"/>
          <w:b/>
          <w:bCs/>
          <w:i/>
          <w:iCs/>
        </w:rPr>
      </w:pPr>
      <w:r w:rsidRPr="00A31C54">
        <w:rPr>
          <w:rFonts w:cs="Arial"/>
          <w:b/>
          <w:bCs/>
          <w:i/>
          <w:iCs/>
        </w:rPr>
        <w:t>2.</w:t>
      </w:r>
      <w:r w:rsidR="00D3696B">
        <w:rPr>
          <w:rFonts w:cs="Arial"/>
          <w:b/>
          <w:bCs/>
          <w:i/>
          <w:iCs/>
        </w:rPr>
        <w:t>4</w:t>
      </w:r>
      <w:r w:rsidRPr="00A31C54">
        <w:rPr>
          <w:rFonts w:cs="Arial"/>
          <w:b/>
          <w:bCs/>
          <w:i/>
          <w:iCs/>
        </w:rPr>
        <w:t xml:space="preserve"> Key Findings and Controversies</w:t>
      </w:r>
    </w:p>
    <w:p w14:paraId="1E699E90" w14:textId="0E5A8883" w:rsidR="00046985" w:rsidRPr="00046985" w:rsidRDefault="00046985" w:rsidP="00046985">
      <w:pPr>
        <w:spacing w:line="240" w:lineRule="auto"/>
        <w:contextualSpacing/>
        <w:jc w:val="both"/>
        <w:rPr>
          <w:rFonts w:cs="Arial"/>
        </w:rPr>
      </w:pPr>
      <w:r w:rsidRPr="00046985">
        <w:rPr>
          <w:rFonts w:cs="Arial"/>
        </w:rPr>
        <w:t>Generally, the vast majority of studies show the positive role of AI in the company’s efficiency and performance (Zhang et al</w:t>
      </w:r>
      <w:r w:rsidR="005F6422">
        <w:rPr>
          <w:rFonts w:cs="Arial"/>
        </w:rPr>
        <w:t>,</w:t>
      </w:r>
      <w:r w:rsidRPr="00046985">
        <w:rPr>
          <w:rFonts w:cs="Arial"/>
        </w:rPr>
        <w:t xml:space="preserve"> 2024; Lim &amp; Yusof, 2023). There is confusion, however, </w:t>
      </w:r>
      <w:r w:rsidR="005F6422">
        <w:rPr>
          <w:rFonts w:cs="Arial"/>
        </w:rPr>
        <w:t>about</w:t>
      </w:r>
      <w:r w:rsidRPr="00046985">
        <w:rPr>
          <w:rFonts w:cs="Arial"/>
        </w:rPr>
        <w:t xml:space="preserve"> the implementation aspect. According to some research, this technology has proved better for large companies than for </w:t>
      </w:r>
      <w:r w:rsidR="005F6422">
        <w:rPr>
          <w:rFonts w:cs="Arial"/>
        </w:rPr>
        <w:t>SMES</w:t>
      </w:r>
      <w:r w:rsidRPr="00046985">
        <w:rPr>
          <w:rFonts w:cs="Arial"/>
        </w:rPr>
        <w:t xml:space="preserve"> (Patel et al., 2023). There are also fears of disintegrating manual jobs caused by automation and losing human control of </w:t>
      </w:r>
      <w:r w:rsidR="005F6422">
        <w:rPr>
          <w:rFonts w:cs="Arial"/>
        </w:rPr>
        <w:t xml:space="preserve">the </w:t>
      </w:r>
      <w:r w:rsidRPr="00046985">
        <w:rPr>
          <w:rFonts w:cs="Arial"/>
        </w:rPr>
        <w:t>food production process (Fernando &amp; Hussain, 2022). What is more, as Park and Cho (2023) comment, AI is often criticised for requiring significant investments without immediate returns, so many companies hesitate to take a risk.</w:t>
      </w:r>
    </w:p>
    <w:p w14:paraId="4A34AA9F" w14:textId="4FBD179C" w:rsidR="00046985" w:rsidRPr="00A31C54" w:rsidRDefault="00046985" w:rsidP="00046985">
      <w:pPr>
        <w:spacing w:line="240" w:lineRule="auto"/>
        <w:contextualSpacing/>
        <w:jc w:val="both"/>
        <w:rPr>
          <w:rFonts w:cs="Arial"/>
          <w:b/>
          <w:bCs/>
          <w:i/>
          <w:iCs/>
        </w:rPr>
      </w:pPr>
    </w:p>
    <w:p w14:paraId="618281E2" w14:textId="55194E07" w:rsidR="00046985" w:rsidRDefault="00046985" w:rsidP="00046985">
      <w:pPr>
        <w:spacing w:line="240" w:lineRule="auto"/>
        <w:contextualSpacing/>
        <w:jc w:val="both"/>
        <w:rPr>
          <w:rFonts w:cs="Arial"/>
        </w:rPr>
      </w:pPr>
      <w:r w:rsidRPr="00046985">
        <w:rPr>
          <w:rFonts w:cs="Arial"/>
        </w:rPr>
        <w:t xml:space="preserve">In general, the literature findings indicate that AI is a technology with high potential in enhancing </w:t>
      </w:r>
      <w:r w:rsidR="005F6422">
        <w:rPr>
          <w:rFonts w:cs="Arial"/>
        </w:rPr>
        <w:t xml:space="preserve">the </w:t>
      </w:r>
      <w:r w:rsidRPr="00046985">
        <w:rPr>
          <w:rFonts w:cs="Arial"/>
        </w:rPr>
        <w:t xml:space="preserve">performance and operational effectiveness of the food industry. </w:t>
      </w:r>
      <w:r w:rsidR="00943F0C" w:rsidRPr="00046985">
        <w:rPr>
          <w:rFonts w:cs="Arial"/>
        </w:rPr>
        <w:t>However,</w:t>
      </w:r>
      <w:r w:rsidRPr="00046985">
        <w:rPr>
          <w:rFonts w:cs="Arial"/>
        </w:rPr>
        <w:t xml:space="preserve"> </w:t>
      </w:r>
      <w:r w:rsidR="00CC56EA">
        <w:rPr>
          <w:rFonts w:cs="Arial"/>
        </w:rPr>
        <w:t xml:space="preserve">the </w:t>
      </w:r>
      <w:r w:rsidRPr="00046985">
        <w:rPr>
          <w:rFonts w:cs="Arial"/>
        </w:rPr>
        <w:t xml:space="preserve">success of its implementation depends on user acceptance factors </w:t>
      </w:r>
      <w:r w:rsidR="005F6422">
        <w:rPr>
          <w:rFonts w:cs="Arial"/>
        </w:rPr>
        <w:t>organizational</w:t>
      </w:r>
      <w:r w:rsidRPr="00046985">
        <w:rPr>
          <w:rFonts w:cs="Arial"/>
        </w:rPr>
        <w:t xml:space="preserve"> resources</w:t>
      </w:r>
      <w:r w:rsidR="005F6422">
        <w:rPr>
          <w:rFonts w:cs="Arial"/>
        </w:rPr>
        <w:t>,</w:t>
      </w:r>
      <w:r w:rsidRPr="00046985">
        <w:rPr>
          <w:rFonts w:cs="Arial"/>
        </w:rPr>
        <w:t xml:space="preserve"> and external supporting context such as government policies. The difference in qualitative research</w:t>
      </w:r>
      <w:r w:rsidR="005F6422">
        <w:rPr>
          <w:rFonts w:cs="Arial"/>
        </w:rPr>
        <w:t>,</w:t>
      </w:r>
      <w:r w:rsidRPr="00046985">
        <w:rPr>
          <w:rFonts w:cs="Arial"/>
        </w:rPr>
        <w:t xml:space="preserve"> especially </w:t>
      </w:r>
      <w:r w:rsidR="005F6422">
        <w:rPr>
          <w:rFonts w:cs="Arial"/>
        </w:rPr>
        <w:t>for SMES,</w:t>
      </w:r>
      <w:r w:rsidRPr="00046985">
        <w:rPr>
          <w:rFonts w:cs="Arial"/>
        </w:rPr>
        <w:t xml:space="preserve"> </w:t>
      </w:r>
      <w:r w:rsidR="005F6422">
        <w:rPr>
          <w:rFonts w:cs="Arial"/>
        </w:rPr>
        <w:t>provides</w:t>
      </w:r>
      <w:r w:rsidRPr="00046985">
        <w:rPr>
          <w:rFonts w:cs="Arial"/>
        </w:rPr>
        <w:t xml:space="preserve"> for greater research opportunities. Therefore, this article follows a qualitative outline </w:t>
      </w:r>
      <w:r w:rsidR="00CC56EA">
        <w:rPr>
          <w:rFonts w:cs="Arial"/>
        </w:rPr>
        <w:t>to</w:t>
      </w:r>
      <w:r w:rsidRPr="00046985">
        <w:rPr>
          <w:rFonts w:cs="Arial"/>
        </w:rPr>
        <w:t xml:space="preserve"> comprehensively address experiences, perceptions and adoption factors of AI in the local F&amp;B domain, and its effects on competitiveness and cost efficiency.</w:t>
      </w:r>
    </w:p>
    <w:p w14:paraId="25AEF100" w14:textId="77777777" w:rsidR="00330BBE" w:rsidRDefault="00330BBE" w:rsidP="00046985">
      <w:pPr>
        <w:spacing w:line="240" w:lineRule="auto"/>
        <w:contextualSpacing/>
        <w:jc w:val="both"/>
        <w:rPr>
          <w:rFonts w:cs="Arial"/>
        </w:rPr>
      </w:pPr>
    </w:p>
    <w:p w14:paraId="13534B10" w14:textId="77777777" w:rsidR="005D2154" w:rsidRDefault="005D2154" w:rsidP="00046985">
      <w:pPr>
        <w:spacing w:line="240" w:lineRule="auto"/>
        <w:contextualSpacing/>
        <w:jc w:val="both"/>
        <w:rPr>
          <w:rFonts w:cs="Arial"/>
        </w:rPr>
      </w:pPr>
    </w:p>
    <w:p w14:paraId="504B5F9C" w14:textId="7C9129FE" w:rsidR="00EB062A" w:rsidRDefault="00D3696B" w:rsidP="00046985">
      <w:pPr>
        <w:spacing w:line="240" w:lineRule="auto"/>
        <w:contextualSpacing/>
        <w:jc w:val="both"/>
        <w:rPr>
          <w:rFonts w:cs="Arial"/>
          <w:b/>
          <w:bCs/>
        </w:rPr>
      </w:pPr>
      <w:r>
        <w:rPr>
          <w:rFonts w:cs="Arial"/>
          <w:b/>
          <w:bCs/>
        </w:rPr>
        <w:t>3.</w:t>
      </w:r>
      <w:r w:rsidR="00A80C9C">
        <w:rPr>
          <w:rFonts w:cs="Arial"/>
          <w:b/>
          <w:bCs/>
        </w:rPr>
        <w:t xml:space="preserve"> </w:t>
      </w:r>
      <w:r w:rsidR="00046985" w:rsidRPr="00EB062A">
        <w:rPr>
          <w:rFonts w:cs="Arial"/>
          <w:b/>
          <w:bCs/>
        </w:rPr>
        <w:t>Research Methodology</w:t>
      </w:r>
    </w:p>
    <w:p w14:paraId="6D0F147B" w14:textId="77777777" w:rsidR="00330BBE" w:rsidRPr="00EB062A" w:rsidRDefault="00330BBE" w:rsidP="00046985">
      <w:pPr>
        <w:spacing w:line="240" w:lineRule="auto"/>
        <w:contextualSpacing/>
        <w:jc w:val="both"/>
        <w:rPr>
          <w:rFonts w:cs="Arial"/>
          <w:b/>
          <w:bCs/>
        </w:rPr>
      </w:pPr>
    </w:p>
    <w:p w14:paraId="0B2F0000" w14:textId="5E0D398E" w:rsidR="00330BBE" w:rsidRPr="00330BBE" w:rsidRDefault="00330BBE" w:rsidP="00330BBE">
      <w:pPr>
        <w:spacing w:line="240" w:lineRule="auto"/>
        <w:contextualSpacing/>
        <w:jc w:val="both"/>
        <w:rPr>
          <w:rFonts w:cs="Arial"/>
        </w:rPr>
      </w:pPr>
      <w:r w:rsidRPr="00330BBE">
        <w:rPr>
          <w:rFonts w:cs="Arial"/>
        </w:rPr>
        <w:t xml:space="preserve">A qualitative research method was used in this study to dive into </w:t>
      </w:r>
      <w:r w:rsidR="0055700D">
        <w:rPr>
          <w:rFonts w:cs="Arial"/>
        </w:rPr>
        <w:t xml:space="preserve">the </w:t>
      </w:r>
      <w:r w:rsidRPr="00330BBE">
        <w:rPr>
          <w:rFonts w:cs="Arial"/>
        </w:rPr>
        <w:t xml:space="preserve">details of the experiences, understanding and perception of entrepreneurs in the food production industry on the use of Artificial Intelligence (AI) technology. The design for this study relies on the Basic Qualitative Inquiry, which is a </w:t>
      </w:r>
      <w:r w:rsidRPr="00330BBE">
        <w:rPr>
          <w:rFonts w:cs="Arial"/>
        </w:rPr>
        <w:lastRenderedPageBreak/>
        <w:t>paradigm of descriptive and exploratory design that seeks to explain phenomena from the perspective of the participants in their natural settings (Taylor, Bogdan, &amp; DeVault, 2023). Such an approach enables researchers to also draw the subjective meaning that is hidden in the experiences of the participants regarding the use of AI, as well as the challenges and benefits that they directly experience.</w:t>
      </w:r>
      <w:r w:rsidR="0055700D">
        <w:rPr>
          <w:rFonts w:cs="Arial"/>
        </w:rPr>
        <w:t xml:space="preserve"> </w:t>
      </w:r>
      <w:r w:rsidRPr="00330BBE">
        <w:rPr>
          <w:rFonts w:cs="Arial"/>
        </w:rPr>
        <w:t xml:space="preserve">It is justified to choose the Basic Qualitative Inquiry design </w:t>
      </w:r>
      <w:r w:rsidR="0055700D" w:rsidRPr="00330BBE">
        <w:rPr>
          <w:rFonts w:cs="Arial"/>
        </w:rPr>
        <w:t>since</w:t>
      </w:r>
      <w:r w:rsidRPr="00330BBE">
        <w:rPr>
          <w:rFonts w:cs="Arial"/>
        </w:rPr>
        <w:t xml:space="preserve"> the key aim of the study is to determine the acceptance factors and observe the influence of the AI usage on the competitiveness and cost efficiency factors of the SMEs in </w:t>
      </w:r>
      <w:r w:rsidR="0055700D">
        <w:rPr>
          <w:rFonts w:cs="Arial"/>
        </w:rPr>
        <w:t xml:space="preserve">the </w:t>
      </w:r>
      <w:r w:rsidRPr="00330BBE">
        <w:rPr>
          <w:rFonts w:cs="Arial"/>
        </w:rPr>
        <w:t xml:space="preserve">F&amp;B sector. As it was described by Walliman (2021), </w:t>
      </w:r>
      <w:r w:rsidR="0055700D">
        <w:rPr>
          <w:rFonts w:cs="Arial"/>
        </w:rPr>
        <w:t xml:space="preserve">the </w:t>
      </w:r>
      <w:r w:rsidRPr="00330BBE">
        <w:rPr>
          <w:rFonts w:cs="Arial"/>
        </w:rPr>
        <w:t xml:space="preserve">qualitative approach is especially suitable for use when the researchers need to understand some complex and </w:t>
      </w:r>
      <w:r w:rsidR="0055700D">
        <w:rPr>
          <w:rFonts w:cs="Arial"/>
        </w:rPr>
        <w:t>hard-to-quantify</w:t>
      </w:r>
      <w:r w:rsidRPr="00330BBE">
        <w:rPr>
          <w:rFonts w:cs="Arial"/>
        </w:rPr>
        <w:t xml:space="preserve"> social context.</w:t>
      </w:r>
    </w:p>
    <w:p w14:paraId="251FC623" w14:textId="77777777" w:rsidR="00330BBE" w:rsidRPr="00330BBE" w:rsidRDefault="00330BBE" w:rsidP="00330BBE">
      <w:pPr>
        <w:spacing w:line="240" w:lineRule="auto"/>
        <w:contextualSpacing/>
        <w:jc w:val="both"/>
        <w:rPr>
          <w:rFonts w:cs="Arial"/>
        </w:rPr>
      </w:pPr>
    </w:p>
    <w:p w14:paraId="4F00E0CA" w14:textId="3A9D9FE6" w:rsidR="00330BBE" w:rsidRPr="00330BBE" w:rsidRDefault="00330BBE" w:rsidP="00330BBE">
      <w:pPr>
        <w:spacing w:line="240" w:lineRule="auto"/>
        <w:contextualSpacing/>
        <w:jc w:val="both"/>
        <w:rPr>
          <w:rFonts w:cs="Arial"/>
        </w:rPr>
      </w:pPr>
      <w:r w:rsidRPr="00330BBE">
        <w:rPr>
          <w:rFonts w:cs="Arial"/>
        </w:rPr>
        <w:t>The study data were gathered via semi-structured interviews with five (5) participants</w:t>
      </w:r>
      <w:r w:rsidR="0055700D">
        <w:rPr>
          <w:rFonts w:cs="Arial"/>
        </w:rPr>
        <w:t>,</w:t>
      </w:r>
      <w:r w:rsidRPr="00330BBE">
        <w:rPr>
          <w:rFonts w:cs="Arial"/>
        </w:rPr>
        <w:t xml:space="preserve"> namely owners, supervisors, and department heads of the food production sector. The reason why only five participants were chosen was based on the data saturation principle</w:t>
      </w:r>
      <w:r w:rsidR="0055700D">
        <w:rPr>
          <w:rFonts w:cs="Arial"/>
        </w:rPr>
        <w:t>,</w:t>
      </w:r>
      <w:r w:rsidRPr="00330BBE">
        <w:rPr>
          <w:rFonts w:cs="Arial"/>
        </w:rPr>
        <w:t xml:space="preserve"> which is when the information received is saturated and new themes can no longer emerge. The number of participants in any qualitative studies of five to six (Guest, Bunce, &amp; Johnson</w:t>
      </w:r>
      <w:r w:rsidR="0055700D">
        <w:rPr>
          <w:rFonts w:cs="Arial"/>
        </w:rPr>
        <w:t>,</w:t>
      </w:r>
      <w:r w:rsidRPr="00330BBE">
        <w:rPr>
          <w:rFonts w:cs="Arial"/>
        </w:rPr>
        <w:t xml:space="preserve"> 2006) is usually enough to attain data saturation when it comes to focused in-depth interview studies. Moreover, in this research</w:t>
      </w:r>
      <w:r w:rsidR="0055700D">
        <w:rPr>
          <w:rFonts w:cs="Arial"/>
        </w:rPr>
        <w:t>,</w:t>
      </w:r>
      <w:r w:rsidRPr="00330BBE">
        <w:rPr>
          <w:rFonts w:cs="Arial"/>
        </w:rPr>
        <w:t xml:space="preserve"> the attention was focused more on the data depth than on the size of the sample, as recommended by Greenfield and Greener (2016)</w:t>
      </w:r>
      <w:r w:rsidR="0055700D">
        <w:rPr>
          <w:rFonts w:cs="Arial"/>
        </w:rPr>
        <w:t>,</w:t>
      </w:r>
      <w:r w:rsidRPr="00330BBE">
        <w:rPr>
          <w:rFonts w:cs="Arial"/>
        </w:rPr>
        <w:t xml:space="preserve"> saying that it is </w:t>
      </w:r>
      <w:r w:rsidR="0055700D">
        <w:rPr>
          <w:rFonts w:cs="Arial"/>
        </w:rPr>
        <w:t xml:space="preserve">the </w:t>
      </w:r>
      <w:r w:rsidRPr="00330BBE">
        <w:rPr>
          <w:rFonts w:cs="Arial"/>
        </w:rPr>
        <w:t xml:space="preserve">quality of the data and deep exploration that matters more than </w:t>
      </w:r>
      <w:r w:rsidR="0055700D">
        <w:rPr>
          <w:rFonts w:cs="Arial"/>
        </w:rPr>
        <w:t xml:space="preserve">the </w:t>
      </w:r>
      <w:r w:rsidRPr="00330BBE">
        <w:rPr>
          <w:rFonts w:cs="Arial"/>
        </w:rPr>
        <w:t>quantity of participants in the qualitative research.</w:t>
      </w:r>
    </w:p>
    <w:p w14:paraId="6FBC886F" w14:textId="77777777" w:rsidR="00330BBE" w:rsidRPr="00330BBE" w:rsidRDefault="00330BBE" w:rsidP="00330BBE">
      <w:pPr>
        <w:spacing w:line="240" w:lineRule="auto"/>
        <w:contextualSpacing/>
        <w:jc w:val="both"/>
        <w:rPr>
          <w:rFonts w:cs="Arial"/>
        </w:rPr>
      </w:pPr>
    </w:p>
    <w:p w14:paraId="7A780E77" w14:textId="5EBE0273" w:rsidR="00330BBE" w:rsidRPr="00330BBE" w:rsidRDefault="00330BBE" w:rsidP="00330BBE">
      <w:pPr>
        <w:spacing w:line="240" w:lineRule="auto"/>
        <w:contextualSpacing/>
        <w:jc w:val="both"/>
        <w:rPr>
          <w:rFonts w:cs="Arial"/>
        </w:rPr>
      </w:pPr>
      <w:r w:rsidRPr="00330BBE">
        <w:rPr>
          <w:rFonts w:cs="Arial"/>
        </w:rPr>
        <w:t xml:space="preserve">The interviews took between 45 minutes to one hour and were carried out face to face or online. The interview protocol was developed with respect to the study objectives and </w:t>
      </w:r>
      <w:r w:rsidR="00FB0EA5">
        <w:rPr>
          <w:rFonts w:cs="Arial"/>
        </w:rPr>
        <w:t xml:space="preserve">the </w:t>
      </w:r>
      <w:r w:rsidRPr="00330BBE">
        <w:rPr>
          <w:rFonts w:cs="Arial"/>
        </w:rPr>
        <w:t>earlier published literature review. Such an approach was selective because it enabled flexible contact between the researcher and the participants</w:t>
      </w:r>
      <w:r w:rsidR="00FB0EA5">
        <w:rPr>
          <w:rFonts w:cs="Arial"/>
        </w:rPr>
        <w:t>,</w:t>
      </w:r>
      <w:r w:rsidRPr="00330BBE">
        <w:rPr>
          <w:rFonts w:cs="Arial"/>
        </w:rPr>
        <w:t xml:space="preserve"> and the participants could express themselves in reflection mode (Taylor et al., 2023; Cohen, Manion, &amp; Morrison, 2018).</w:t>
      </w:r>
      <w:r w:rsidR="00A31346">
        <w:rPr>
          <w:rFonts w:cs="Arial"/>
        </w:rPr>
        <w:t xml:space="preserve"> </w:t>
      </w:r>
      <w:r w:rsidRPr="00330BBE">
        <w:rPr>
          <w:rFonts w:cs="Arial"/>
        </w:rPr>
        <w:t>Participant sampling was done based on purposive sampling, where individuals were sampled based on suitability to the research objectives (Ghauri &amp; Grønhaug, 2020). All five participants had at least one year of work experience in managing and implementing food technology, or were involved in the process of considering or implementing AI in the workplace.</w:t>
      </w:r>
      <w:r w:rsidR="00A31346">
        <w:rPr>
          <w:rFonts w:cs="Arial"/>
        </w:rPr>
        <w:t xml:space="preserve"> </w:t>
      </w:r>
      <w:r w:rsidRPr="00330BBE">
        <w:rPr>
          <w:rFonts w:cs="Arial"/>
        </w:rPr>
        <w:t xml:space="preserve">The process of analysing data was performed using the thematic analysis method with the help of NVivo software in order to </w:t>
      </w:r>
      <w:r w:rsidR="00A31346">
        <w:rPr>
          <w:rFonts w:cs="Arial"/>
        </w:rPr>
        <w:t>ensure</w:t>
      </w:r>
      <w:r w:rsidRPr="00330BBE">
        <w:rPr>
          <w:rFonts w:cs="Arial"/>
        </w:rPr>
        <w:t xml:space="preserve"> for accuracy and reliability of interpretation. The transcripts obtained from interviews were systematically examined following the procedure of open coding in NVivo and then structured into categories and expanded into main themes. The NVivo usage enabled researchers to find </w:t>
      </w:r>
      <w:r w:rsidR="00A31346">
        <w:rPr>
          <w:rFonts w:cs="Arial"/>
        </w:rPr>
        <w:t>recurrences</w:t>
      </w:r>
      <w:r w:rsidRPr="00330BBE">
        <w:rPr>
          <w:rFonts w:cs="Arial"/>
        </w:rPr>
        <w:t xml:space="preserve">, analyse connections between the codes, and construct themes with a strong process transparency (Clark &amp; </w:t>
      </w:r>
      <w:r w:rsidRPr="00330BBE">
        <w:rPr>
          <w:rFonts w:ascii="Times New Roman" w:hAnsi="Times New Roman" w:cs="Times New Roman"/>
        </w:rPr>
        <w:t>​​</w:t>
      </w:r>
      <w:r w:rsidRPr="00330BBE">
        <w:rPr>
          <w:rFonts w:cs="Arial"/>
        </w:rPr>
        <w:t xml:space="preserve">Ivankova, 2016). The researchers were also able to organize and create meaning </w:t>
      </w:r>
      <w:r w:rsidR="00A31346">
        <w:rPr>
          <w:rFonts w:cs="Arial"/>
        </w:rPr>
        <w:t>from</w:t>
      </w:r>
      <w:r w:rsidRPr="00330BBE">
        <w:rPr>
          <w:rFonts w:cs="Arial"/>
        </w:rPr>
        <w:t xml:space="preserve"> narrative content without losing the original context of the data through this method.</w:t>
      </w:r>
    </w:p>
    <w:p w14:paraId="6ACFEF2D" w14:textId="77777777" w:rsidR="00330BBE" w:rsidRPr="00330BBE" w:rsidRDefault="00330BBE" w:rsidP="00330BBE">
      <w:pPr>
        <w:spacing w:line="240" w:lineRule="auto"/>
        <w:contextualSpacing/>
        <w:jc w:val="both"/>
        <w:rPr>
          <w:rFonts w:cs="Arial"/>
        </w:rPr>
      </w:pPr>
    </w:p>
    <w:p w14:paraId="31B087BB" w14:textId="701EED97" w:rsidR="00330BBE" w:rsidRDefault="00330BBE" w:rsidP="00330BBE">
      <w:pPr>
        <w:spacing w:line="240" w:lineRule="auto"/>
        <w:contextualSpacing/>
        <w:jc w:val="both"/>
        <w:rPr>
          <w:rFonts w:cs="Arial"/>
        </w:rPr>
      </w:pPr>
      <w:r w:rsidRPr="00330BBE">
        <w:rPr>
          <w:rFonts w:cs="Arial"/>
        </w:rPr>
        <w:t xml:space="preserve">This research also responded to research ethics. When seated for an interview session, participants were provided with </w:t>
      </w:r>
      <w:r w:rsidR="00A31346">
        <w:rPr>
          <w:rFonts w:cs="Arial"/>
        </w:rPr>
        <w:t xml:space="preserve">an </w:t>
      </w:r>
      <w:r w:rsidRPr="00330BBE">
        <w:rPr>
          <w:rFonts w:cs="Arial"/>
        </w:rPr>
        <w:t xml:space="preserve">informed consent form indicating what the study is about, </w:t>
      </w:r>
      <w:r w:rsidR="00A31346">
        <w:rPr>
          <w:rFonts w:cs="Arial"/>
        </w:rPr>
        <w:t xml:space="preserve">the </w:t>
      </w:r>
      <w:r w:rsidRPr="00330BBE">
        <w:rPr>
          <w:rFonts w:cs="Arial"/>
        </w:rPr>
        <w:t xml:space="preserve">right to withdraw at any point in time, and that confidentiality is assured. Confidentiality of the names of participants and their organizations </w:t>
      </w:r>
      <w:r w:rsidR="00A31346">
        <w:rPr>
          <w:rFonts w:cs="Arial"/>
        </w:rPr>
        <w:t>was</w:t>
      </w:r>
      <w:r w:rsidRPr="00330BBE">
        <w:rPr>
          <w:rFonts w:cs="Arial"/>
        </w:rPr>
        <w:t xml:space="preserve"> kept</w:t>
      </w:r>
      <w:r w:rsidR="00A31346">
        <w:rPr>
          <w:rFonts w:cs="Arial"/>
        </w:rPr>
        <w:t>,</w:t>
      </w:r>
      <w:r w:rsidRPr="00330BBE">
        <w:rPr>
          <w:rFonts w:cs="Arial"/>
        </w:rPr>
        <w:t xml:space="preserve"> and they were used for internal analysis purposes. This research observed the ethical guidelines for social research prescribed by Olsen (2021).</w:t>
      </w:r>
      <w:r w:rsidR="00A31346">
        <w:rPr>
          <w:rFonts w:cs="Arial"/>
        </w:rPr>
        <w:t xml:space="preserve"> </w:t>
      </w:r>
      <w:r w:rsidRPr="00330BBE">
        <w:rPr>
          <w:rFonts w:cs="Arial"/>
        </w:rPr>
        <w:t xml:space="preserve">In order to validate and ensure </w:t>
      </w:r>
      <w:r w:rsidR="00A31346">
        <w:rPr>
          <w:rFonts w:cs="Arial"/>
        </w:rPr>
        <w:t xml:space="preserve">the </w:t>
      </w:r>
      <w:r w:rsidRPr="00330BBE">
        <w:rPr>
          <w:rFonts w:cs="Arial"/>
        </w:rPr>
        <w:t>reliability of the findings, a number of measures were taken. Some of these include; source triangulation (checking data obtained from different sources with those from five participants in the study with varying roles), member checking (participants are required to confirm the interpretation made by the researcher) and audit trail (maintenance of records of the analysis process for second-party review as suggested by Fetters (2019).</w:t>
      </w:r>
      <w:r w:rsidR="00A31346">
        <w:rPr>
          <w:rFonts w:cs="Arial"/>
        </w:rPr>
        <w:t xml:space="preserve"> </w:t>
      </w:r>
      <w:r w:rsidRPr="00330BBE">
        <w:rPr>
          <w:rFonts w:cs="Arial"/>
        </w:rPr>
        <w:t xml:space="preserve">In general, the methodology of this study </w:t>
      </w:r>
      <w:r w:rsidR="00A31346">
        <w:rPr>
          <w:rFonts w:cs="Arial"/>
        </w:rPr>
        <w:t xml:space="preserve">is </w:t>
      </w:r>
      <w:r w:rsidRPr="00330BBE">
        <w:rPr>
          <w:rFonts w:cs="Arial"/>
        </w:rPr>
        <w:t xml:space="preserve">precisely structured in order to have a systemic approach toward achieving </w:t>
      </w:r>
      <w:r w:rsidR="00A31346">
        <w:rPr>
          <w:rFonts w:cs="Arial"/>
        </w:rPr>
        <w:t xml:space="preserve">the </w:t>
      </w:r>
      <w:r w:rsidRPr="00330BBE">
        <w:rPr>
          <w:rFonts w:cs="Arial"/>
        </w:rPr>
        <w:t>objectives of the study and simultaneously upholding research credibility and ethics. Such an approach gives a detailed image of the actual process of implementation of AI among the local F&amp;B operators and therefore helps to build the theory and policy in the field of the digital transformation of the food industry.</w:t>
      </w:r>
    </w:p>
    <w:p w14:paraId="5CB00D7A" w14:textId="77777777" w:rsidR="00865E74" w:rsidRDefault="00865E74" w:rsidP="00330BBE">
      <w:pPr>
        <w:spacing w:line="240" w:lineRule="auto"/>
        <w:contextualSpacing/>
        <w:jc w:val="both"/>
        <w:rPr>
          <w:rFonts w:cs="Arial"/>
        </w:rPr>
      </w:pPr>
    </w:p>
    <w:p w14:paraId="5BA7EAB7" w14:textId="77777777" w:rsidR="002404A1" w:rsidRDefault="002404A1" w:rsidP="00330BBE">
      <w:pPr>
        <w:spacing w:line="240" w:lineRule="auto"/>
        <w:contextualSpacing/>
        <w:jc w:val="both"/>
        <w:rPr>
          <w:rFonts w:cs="Arial"/>
        </w:rPr>
      </w:pPr>
    </w:p>
    <w:p w14:paraId="7AD65F81" w14:textId="77777777" w:rsidR="002404A1" w:rsidRDefault="002404A1" w:rsidP="00330BBE">
      <w:pPr>
        <w:spacing w:line="240" w:lineRule="auto"/>
        <w:contextualSpacing/>
        <w:jc w:val="both"/>
        <w:rPr>
          <w:rFonts w:cs="Arial"/>
        </w:rPr>
      </w:pPr>
    </w:p>
    <w:p w14:paraId="5A97CDA5" w14:textId="77777777" w:rsidR="002404A1" w:rsidRDefault="002404A1" w:rsidP="00330BBE">
      <w:pPr>
        <w:spacing w:line="240" w:lineRule="auto"/>
        <w:contextualSpacing/>
        <w:jc w:val="both"/>
        <w:rPr>
          <w:rFonts w:cs="Arial"/>
        </w:rPr>
      </w:pPr>
    </w:p>
    <w:p w14:paraId="33DE32CD" w14:textId="77777777" w:rsidR="002404A1" w:rsidRDefault="002404A1" w:rsidP="00330BBE">
      <w:pPr>
        <w:spacing w:line="240" w:lineRule="auto"/>
        <w:contextualSpacing/>
        <w:jc w:val="both"/>
        <w:rPr>
          <w:rFonts w:cs="Arial"/>
        </w:rPr>
      </w:pPr>
    </w:p>
    <w:p w14:paraId="7BA22D64" w14:textId="77777777" w:rsidR="001A2A49" w:rsidRDefault="001A2A49" w:rsidP="00330BBE">
      <w:pPr>
        <w:spacing w:line="240" w:lineRule="auto"/>
        <w:contextualSpacing/>
        <w:jc w:val="both"/>
        <w:rPr>
          <w:rFonts w:cs="Arial"/>
        </w:rPr>
      </w:pPr>
    </w:p>
    <w:p w14:paraId="79B2B1A3" w14:textId="77777777" w:rsidR="001A2A49" w:rsidRDefault="001A2A49" w:rsidP="00330BBE">
      <w:pPr>
        <w:spacing w:line="240" w:lineRule="auto"/>
        <w:contextualSpacing/>
        <w:jc w:val="both"/>
        <w:rPr>
          <w:rFonts w:cs="Arial"/>
        </w:rPr>
      </w:pPr>
    </w:p>
    <w:p w14:paraId="0CEC2312" w14:textId="77777777" w:rsidR="001A2A49" w:rsidRDefault="001A2A49" w:rsidP="00330BBE">
      <w:pPr>
        <w:spacing w:line="240" w:lineRule="auto"/>
        <w:contextualSpacing/>
        <w:jc w:val="both"/>
        <w:rPr>
          <w:rFonts w:cs="Arial"/>
        </w:rPr>
      </w:pPr>
    </w:p>
    <w:p w14:paraId="50A91864" w14:textId="77777777" w:rsidR="001A2A49" w:rsidRDefault="001A2A49" w:rsidP="00330BBE">
      <w:pPr>
        <w:spacing w:line="240" w:lineRule="auto"/>
        <w:contextualSpacing/>
        <w:jc w:val="both"/>
        <w:rPr>
          <w:rFonts w:cs="Arial"/>
        </w:rPr>
      </w:pPr>
    </w:p>
    <w:p w14:paraId="02A20A21" w14:textId="77777777" w:rsidR="002404A1" w:rsidRDefault="002404A1" w:rsidP="00330BBE">
      <w:pPr>
        <w:spacing w:line="240" w:lineRule="auto"/>
        <w:contextualSpacing/>
        <w:jc w:val="both"/>
        <w:rPr>
          <w:rFonts w:cs="Arial"/>
        </w:rPr>
      </w:pPr>
    </w:p>
    <w:p w14:paraId="0B6EEC77" w14:textId="77777777" w:rsidR="00865E74" w:rsidRDefault="00865E74" w:rsidP="00330BBE">
      <w:pPr>
        <w:spacing w:line="240" w:lineRule="auto"/>
        <w:contextualSpacing/>
        <w:jc w:val="both"/>
        <w:rPr>
          <w:rFonts w:cs="Arial"/>
        </w:rPr>
      </w:pPr>
    </w:p>
    <w:p w14:paraId="71A4D684" w14:textId="6A17DB52" w:rsidR="00053326" w:rsidRDefault="00865E74" w:rsidP="002404A1">
      <w:pPr>
        <w:spacing w:line="240" w:lineRule="auto"/>
        <w:contextualSpacing/>
        <w:jc w:val="center"/>
        <w:rPr>
          <w:rFonts w:cs="Arial"/>
        </w:rPr>
      </w:pPr>
      <w:r w:rsidRPr="00865E74">
        <w:rPr>
          <w:rFonts w:cs="Arial"/>
        </w:rPr>
        <w:t xml:space="preserve">Figure </w:t>
      </w:r>
      <w:r w:rsidR="005D2154">
        <w:rPr>
          <w:rFonts w:cs="Arial"/>
        </w:rPr>
        <w:t>1</w:t>
      </w:r>
      <w:r w:rsidRPr="00865E74">
        <w:rPr>
          <w:rFonts w:cs="Arial"/>
        </w:rPr>
        <w:t>: Conceptual Framework – AI Adoption in F&amp;B SMEs</w:t>
      </w:r>
    </w:p>
    <w:p w14:paraId="20D56287" w14:textId="77777777" w:rsidR="00053326" w:rsidRDefault="00053326" w:rsidP="00330BBE">
      <w:pPr>
        <w:spacing w:line="240" w:lineRule="auto"/>
        <w:contextualSpacing/>
        <w:jc w:val="both"/>
        <w:rPr>
          <w:rFonts w:cs="Arial"/>
        </w:rPr>
      </w:pPr>
    </w:p>
    <w:p w14:paraId="5631140E" w14:textId="3F3B8C7B" w:rsidR="00053326" w:rsidRDefault="00B62A38" w:rsidP="002404A1">
      <w:pPr>
        <w:spacing w:line="240" w:lineRule="auto"/>
        <w:contextualSpacing/>
        <w:jc w:val="center"/>
        <w:rPr>
          <w:rFonts w:cs="Arial"/>
        </w:rPr>
      </w:pPr>
      <w:r w:rsidRPr="00B62A38">
        <w:rPr>
          <w:noProof/>
        </w:rPr>
        <w:drawing>
          <wp:inline distT="0" distB="0" distL="0" distR="0" wp14:anchorId="59E2F0B8" wp14:editId="5C27FF51">
            <wp:extent cx="4312954" cy="2837394"/>
            <wp:effectExtent l="0" t="0" r="0" b="1270"/>
            <wp:docPr id="147925819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19346" cy="2841599"/>
                    </a:xfrm>
                    <a:prstGeom prst="rect">
                      <a:avLst/>
                    </a:prstGeom>
                    <a:noFill/>
                    <a:ln>
                      <a:noFill/>
                    </a:ln>
                  </pic:spPr>
                </pic:pic>
              </a:graphicData>
            </a:graphic>
          </wp:inline>
        </w:drawing>
      </w:r>
    </w:p>
    <w:p w14:paraId="649680B0" w14:textId="77777777" w:rsidR="00B62A38" w:rsidRDefault="00B62A38" w:rsidP="00330BBE">
      <w:pPr>
        <w:spacing w:line="240" w:lineRule="auto"/>
        <w:contextualSpacing/>
        <w:jc w:val="both"/>
        <w:rPr>
          <w:rFonts w:cs="Arial"/>
        </w:rPr>
      </w:pPr>
    </w:p>
    <w:p w14:paraId="60EA631D" w14:textId="2ABEB118" w:rsidR="002404A1" w:rsidRDefault="000671E9" w:rsidP="00330BBE">
      <w:pPr>
        <w:spacing w:line="240" w:lineRule="auto"/>
        <w:contextualSpacing/>
        <w:jc w:val="both"/>
        <w:rPr>
          <w:rFonts w:cs="Arial"/>
        </w:rPr>
      </w:pPr>
      <w:r w:rsidRPr="000671E9">
        <w:rPr>
          <w:rFonts w:cs="Arial"/>
        </w:rPr>
        <w:t>Source: Adapted and modified from the Technology-Organization-Environment (TOE) framework by Tornatzky and Fleischer (1990) and supported by the Diffusion of Innovation Theory by Rogers (2003).</w:t>
      </w:r>
    </w:p>
    <w:p w14:paraId="47AD0B49" w14:textId="77777777" w:rsidR="000671E9" w:rsidRDefault="000671E9" w:rsidP="00330BBE">
      <w:pPr>
        <w:spacing w:line="240" w:lineRule="auto"/>
        <w:contextualSpacing/>
        <w:jc w:val="both"/>
        <w:rPr>
          <w:rFonts w:cs="Arial"/>
        </w:rPr>
      </w:pPr>
    </w:p>
    <w:p w14:paraId="2A27F62A" w14:textId="1EBD3088" w:rsidR="00865E74" w:rsidRPr="00865E74" w:rsidRDefault="00865E74" w:rsidP="00865E74">
      <w:pPr>
        <w:spacing w:line="240" w:lineRule="auto"/>
        <w:contextualSpacing/>
        <w:jc w:val="both"/>
        <w:rPr>
          <w:rFonts w:cs="Arial"/>
        </w:rPr>
      </w:pPr>
      <w:r w:rsidRPr="00865E74">
        <w:rPr>
          <w:rFonts w:cs="Arial"/>
        </w:rPr>
        <w:t xml:space="preserve">The model of the conceptual framework developed is to describe the relationship between the major implementation determinants of Artificial Intelligence (AI) technology among SMEs in the food and beverage (F&amp;B) sector and </w:t>
      </w:r>
      <w:r w:rsidR="002404A1">
        <w:rPr>
          <w:rFonts w:cs="Arial"/>
        </w:rPr>
        <w:t xml:space="preserve">the </w:t>
      </w:r>
      <w:r w:rsidRPr="00865E74">
        <w:rPr>
          <w:rFonts w:cs="Arial"/>
        </w:rPr>
        <w:t xml:space="preserve">impact it has on competitiveness and cost efficiency of the business. The main construct of ‘AI Adoption in F &amp; B </w:t>
      </w:r>
      <w:r w:rsidR="002404A1">
        <w:rPr>
          <w:rFonts w:cs="Arial"/>
        </w:rPr>
        <w:t>SMEs</w:t>
      </w:r>
      <w:r w:rsidRPr="00865E74">
        <w:rPr>
          <w:rFonts w:cs="Arial"/>
        </w:rPr>
        <w:t>’ is the central point of this research.</w:t>
      </w:r>
      <w:r w:rsidR="002404A1">
        <w:rPr>
          <w:rFonts w:cs="Arial"/>
        </w:rPr>
        <w:t xml:space="preserve"> </w:t>
      </w:r>
      <w:r w:rsidRPr="00865E74">
        <w:rPr>
          <w:rFonts w:cs="Arial"/>
        </w:rPr>
        <w:t>There are two main groups of influencing factors, which are depicted. The first is internal factors that include the competency of employees, startup costs, and organizational culture. The second is external support measures such as training programs, financial incentives and institutional support from relevant actors like the government bodies and technology providers.</w:t>
      </w:r>
    </w:p>
    <w:p w14:paraId="5A1B7948" w14:textId="77777777" w:rsidR="00865E74" w:rsidRPr="00865E74" w:rsidRDefault="00865E74" w:rsidP="00865E74">
      <w:pPr>
        <w:spacing w:line="240" w:lineRule="auto"/>
        <w:contextualSpacing/>
        <w:jc w:val="both"/>
        <w:rPr>
          <w:rFonts w:cs="Arial"/>
        </w:rPr>
      </w:pPr>
    </w:p>
    <w:p w14:paraId="7CBC1EBA" w14:textId="00DA649C" w:rsidR="00865E74" w:rsidRDefault="00865E74" w:rsidP="00865E74">
      <w:pPr>
        <w:spacing w:line="240" w:lineRule="auto"/>
        <w:contextualSpacing/>
        <w:jc w:val="both"/>
        <w:rPr>
          <w:rFonts w:cs="Arial"/>
        </w:rPr>
      </w:pPr>
      <w:r w:rsidRPr="00865E74">
        <w:rPr>
          <w:rFonts w:cs="Arial"/>
        </w:rPr>
        <w:t>Successful AI implementation is expected to result in two key outcomes</w:t>
      </w:r>
      <w:r w:rsidR="002404A1">
        <w:rPr>
          <w:rFonts w:cs="Arial"/>
        </w:rPr>
        <w:t>:</w:t>
      </w:r>
      <w:r w:rsidRPr="00865E74">
        <w:rPr>
          <w:rFonts w:cs="Arial"/>
        </w:rPr>
        <w:t xml:space="preserve"> teambuilding and building a corporate culture. enhanced cost efficiency through automation and resources optimisation, and the competitiveness of business in terms of innovation and operational effectiveness. This framework is a pictorial summary of interactions that occur between these factors, hence directing the research methodologically and towards analysis.</w:t>
      </w:r>
    </w:p>
    <w:p w14:paraId="1FF95733" w14:textId="77777777" w:rsidR="00053326" w:rsidRDefault="00053326" w:rsidP="00330BBE">
      <w:pPr>
        <w:spacing w:line="240" w:lineRule="auto"/>
        <w:contextualSpacing/>
        <w:jc w:val="both"/>
        <w:rPr>
          <w:rFonts w:cs="Arial"/>
        </w:rPr>
      </w:pPr>
    </w:p>
    <w:p w14:paraId="68DCD392" w14:textId="77777777" w:rsidR="00B62A38" w:rsidRDefault="00B62A38" w:rsidP="00330BBE">
      <w:pPr>
        <w:spacing w:line="240" w:lineRule="auto"/>
        <w:contextualSpacing/>
        <w:jc w:val="both"/>
        <w:rPr>
          <w:rFonts w:cs="Arial"/>
        </w:rPr>
      </w:pPr>
    </w:p>
    <w:p w14:paraId="0F14F536" w14:textId="65E5C27A" w:rsidR="00046985" w:rsidRDefault="00A80C9C" w:rsidP="00330BBE">
      <w:pPr>
        <w:spacing w:line="240" w:lineRule="auto"/>
        <w:contextualSpacing/>
        <w:jc w:val="both"/>
        <w:rPr>
          <w:rFonts w:cs="Arial"/>
          <w:b/>
          <w:bCs/>
        </w:rPr>
      </w:pPr>
      <w:r>
        <w:rPr>
          <w:rFonts w:cs="Arial"/>
          <w:b/>
          <w:bCs/>
        </w:rPr>
        <w:t xml:space="preserve">4. </w:t>
      </w:r>
      <w:r w:rsidR="00046985" w:rsidRPr="00046985">
        <w:rPr>
          <w:rFonts w:cs="Arial"/>
          <w:b/>
          <w:bCs/>
        </w:rPr>
        <w:t>Findings</w:t>
      </w:r>
    </w:p>
    <w:p w14:paraId="30C58B32" w14:textId="77777777" w:rsidR="00EB062A" w:rsidRPr="00EB062A" w:rsidRDefault="00EB062A" w:rsidP="00046985">
      <w:pPr>
        <w:spacing w:line="240" w:lineRule="auto"/>
        <w:contextualSpacing/>
        <w:jc w:val="both"/>
        <w:rPr>
          <w:rFonts w:cs="Arial"/>
        </w:rPr>
      </w:pPr>
    </w:p>
    <w:p w14:paraId="320FDEE7" w14:textId="77777777" w:rsidR="00046985" w:rsidRPr="00916C95" w:rsidRDefault="00046985" w:rsidP="00046985">
      <w:pPr>
        <w:spacing w:line="240" w:lineRule="auto"/>
        <w:contextualSpacing/>
        <w:jc w:val="both"/>
        <w:rPr>
          <w:rFonts w:cs="Arial"/>
          <w:b/>
          <w:bCs/>
          <w:i/>
          <w:iCs/>
        </w:rPr>
      </w:pPr>
      <w:r w:rsidRPr="00916C95">
        <w:rPr>
          <w:rFonts w:cs="Arial"/>
          <w:b/>
          <w:bCs/>
          <w:i/>
          <w:iCs/>
        </w:rPr>
        <w:t>4.1 Introduction</w:t>
      </w:r>
    </w:p>
    <w:p w14:paraId="25E705EF" w14:textId="19109FF0" w:rsidR="00046985" w:rsidRPr="00046985" w:rsidRDefault="00046985" w:rsidP="00046985">
      <w:pPr>
        <w:spacing w:line="240" w:lineRule="auto"/>
        <w:contextualSpacing/>
        <w:jc w:val="both"/>
        <w:rPr>
          <w:rFonts w:cs="Arial"/>
        </w:rPr>
      </w:pPr>
      <w:r w:rsidRPr="00046985">
        <w:rPr>
          <w:rFonts w:cs="Arial"/>
        </w:rPr>
        <w:t>This section reports the key findings drawn from interviews with five study respondents who were owners, supervisors, and department heads in the food production and F&amp;B service industries in Sabah. The key purpose of these findings was to determine what factors affect the adoption and use of AI and to see how industry operators perceive and experience the use of the technology as it concerns competitiveness and cost efficiency. From the coding and theme analysis process</w:t>
      </w:r>
      <w:r w:rsidR="00916C95">
        <w:rPr>
          <w:rFonts w:cs="Arial"/>
        </w:rPr>
        <w:t>,</w:t>
      </w:r>
      <w:r w:rsidRPr="00046985">
        <w:rPr>
          <w:rFonts w:cs="Arial"/>
        </w:rPr>
        <w:t xml:space="preserve"> three main themes were identified. (1) Barriers to AI Implementation; (2) Benefits of AI, and (3) Support Needed.</w:t>
      </w:r>
    </w:p>
    <w:p w14:paraId="2ADB5647" w14:textId="77777777" w:rsidR="00046985" w:rsidRPr="00046985" w:rsidRDefault="00046985" w:rsidP="00046985">
      <w:pPr>
        <w:spacing w:line="240" w:lineRule="auto"/>
        <w:contextualSpacing/>
        <w:jc w:val="both"/>
        <w:rPr>
          <w:rFonts w:cs="Arial"/>
        </w:rPr>
      </w:pPr>
    </w:p>
    <w:p w14:paraId="3B899AF7" w14:textId="77777777" w:rsidR="00046985" w:rsidRPr="00916C95" w:rsidRDefault="00046985" w:rsidP="00046985">
      <w:pPr>
        <w:spacing w:line="240" w:lineRule="auto"/>
        <w:contextualSpacing/>
        <w:jc w:val="both"/>
        <w:rPr>
          <w:rFonts w:cs="Arial"/>
          <w:b/>
          <w:bCs/>
          <w:i/>
          <w:iCs/>
        </w:rPr>
      </w:pPr>
      <w:r w:rsidRPr="00916C95">
        <w:rPr>
          <w:rFonts w:cs="Arial"/>
          <w:b/>
          <w:bCs/>
          <w:i/>
          <w:iCs/>
        </w:rPr>
        <w:t>4.2 Main Results and Observations</w:t>
      </w:r>
    </w:p>
    <w:p w14:paraId="290ABFE9" w14:textId="77777777" w:rsidR="00046985" w:rsidRDefault="00046985" w:rsidP="00046985">
      <w:pPr>
        <w:spacing w:line="240" w:lineRule="auto"/>
        <w:contextualSpacing/>
        <w:jc w:val="both"/>
        <w:rPr>
          <w:rFonts w:cs="Arial"/>
          <w:b/>
          <w:bCs/>
          <w:i/>
          <w:iCs/>
        </w:rPr>
      </w:pPr>
      <w:r w:rsidRPr="00790425">
        <w:rPr>
          <w:rFonts w:cs="Arial"/>
          <w:b/>
          <w:bCs/>
          <w:i/>
          <w:iCs/>
        </w:rPr>
        <w:t>Theme 1: Barriers to AI Implementation</w:t>
      </w:r>
    </w:p>
    <w:p w14:paraId="05EF5546" w14:textId="77777777" w:rsidR="00E55097" w:rsidRPr="00790425" w:rsidRDefault="00E55097" w:rsidP="00046985">
      <w:pPr>
        <w:spacing w:line="240" w:lineRule="auto"/>
        <w:contextualSpacing/>
        <w:jc w:val="both"/>
        <w:rPr>
          <w:rFonts w:cs="Arial"/>
          <w:b/>
          <w:bCs/>
          <w:i/>
          <w:iCs/>
        </w:rPr>
      </w:pPr>
    </w:p>
    <w:p w14:paraId="144A3653" w14:textId="77777777" w:rsidR="00E55097" w:rsidRPr="00E55097" w:rsidRDefault="00E55097" w:rsidP="00E55097">
      <w:pPr>
        <w:spacing w:line="240" w:lineRule="auto"/>
        <w:contextualSpacing/>
        <w:jc w:val="both"/>
        <w:rPr>
          <w:rFonts w:cs="Arial"/>
        </w:rPr>
      </w:pPr>
      <w:r w:rsidRPr="00E55097">
        <w:rPr>
          <w:rFonts w:cs="Arial"/>
        </w:rPr>
        <w:t>Theme 1: AI Implementation Barriers</w:t>
      </w:r>
    </w:p>
    <w:p w14:paraId="7E12C9F1" w14:textId="5DD629B4" w:rsidR="00E55097" w:rsidRPr="00E55097" w:rsidRDefault="00E55097" w:rsidP="00E55097">
      <w:pPr>
        <w:spacing w:line="240" w:lineRule="auto"/>
        <w:contextualSpacing/>
        <w:jc w:val="both"/>
        <w:rPr>
          <w:rFonts w:cs="Arial"/>
        </w:rPr>
      </w:pPr>
      <w:r w:rsidRPr="00E55097">
        <w:rPr>
          <w:rFonts w:cs="Arial"/>
        </w:rPr>
        <w:t xml:space="preserve">This theme described different challenges to participants in making an attempt to introduce AI in their organizations. Based on coding through NVivo, there were eight (8) main </w:t>
      </w:r>
      <w:r w:rsidR="00CE1C34">
        <w:rPr>
          <w:rFonts w:cs="Arial"/>
        </w:rPr>
        <w:t>sub-themes,</w:t>
      </w:r>
      <w:r w:rsidRPr="00E55097">
        <w:rPr>
          <w:rFonts w:cs="Arial"/>
        </w:rPr>
        <w:t xml:space="preserve"> namely: financial unpreparedness, knowledge, internal capability, and absence of infrastructure, as well as organizational weak points.</w:t>
      </w:r>
    </w:p>
    <w:p w14:paraId="31DA20CE" w14:textId="77777777" w:rsidR="00E55097" w:rsidRPr="00E55097" w:rsidRDefault="00E55097" w:rsidP="00E55097">
      <w:pPr>
        <w:spacing w:line="240" w:lineRule="auto"/>
        <w:contextualSpacing/>
        <w:jc w:val="both"/>
        <w:rPr>
          <w:rFonts w:cs="Arial"/>
        </w:rPr>
      </w:pPr>
    </w:p>
    <w:p w14:paraId="18295B3A" w14:textId="77777777" w:rsidR="00E55097" w:rsidRPr="00E55097" w:rsidRDefault="00E55097" w:rsidP="00E55097">
      <w:pPr>
        <w:spacing w:line="240" w:lineRule="auto"/>
        <w:contextualSpacing/>
        <w:jc w:val="both"/>
        <w:rPr>
          <w:rFonts w:cs="Arial"/>
        </w:rPr>
      </w:pPr>
      <w:r w:rsidRPr="00E55097">
        <w:rPr>
          <w:rFonts w:cs="Arial"/>
        </w:rPr>
        <w:t>The most indicated main problem was high start-up costs.</w:t>
      </w:r>
    </w:p>
    <w:p w14:paraId="059D7220" w14:textId="77777777" w:rsidR="00E55097" w:rsidRPr="00E55097" w:rsidRDefault="00E55097" w:rsidP="00E55097">
      <w:pPr>
        <w:spacing w:line="240" w:lineRule="auto"/>
        <w:contextualSpacing/>
        <w:jc w:val="both"/>
        <w:rPr>
          <w:rFonts w:cs="Arial"/>
        </w:rPr>
      </w:pPr>
    </w:p>
    <w:p w14:paraId="042FF5FE" w14:textId="77777777" w:rsidR="00E55097" w:rsidRPr="00E55097" w:rsidRDefault="00E55097" w:rsidP="00E55097">
      <w:pPr>
        <w:spacing w:line="240" w:lineRule="auto"/>
        <w:contextualSpacing/>
        <w:jc w:val="both"/>
        <w:rPr>
          <w:rFonts w:cs="Arial"/>
        </w:rPr>
      </w:pPr>
      <w:r w:rsidRPr="00E55097">
        <w:rPr>
          <w:rFonts w:cs="Arial"/>
        </w:rPr>
        <w:t>Participant 1 stated:</w:t>
      </w:r>
    </w:p>
    <w:p w14:paraId="3EFCC5E0" w14:textId="77777777" w:rsidR="00E55097" w:rsidRPr="00E55097" w:rsidRDefault="00E55097" w:rsidP="00E55097">
      <w:pPr>
        <w:spacing w:line="240" w:lineRule="auto"/>
        <w:contextualSpacing/>
        <w:jc w:val="both"/>
        <w:rPr>
          <w:rFonts w:cs="Arial"/>
          <w:i/>
          <w:iCs/>
        </w:rPr>
      </w:pPr>
    </w:p>
    <w:p w14:paraId="023FE97C" w14:textId="25C1F26B" w:rsidR="00E55097" w:rsidRPr="00E55097" w:rsidRDefault="00E55097" w:rsidP="0041142B">
      <w:pPr>
        <w:spacing w:line="240" w:lineRule="auto"/>
        <w:ind w:left="720"/>
        <w:contextualSpacing/>
        <w:jc w:val="both"/>
        <w:rPr>
          <w:rFonts w:cs="Arial"/>
          <w:i/>
          <w:iCs/>
        </w:rPr>
      </w:pPr>
      <w:r w:rsidRPr="00E55097">
        <w:rPr>
          <w:rFonts w:cs="Arial"/>
          <w:i/>
          <w:iCs/>
        </w:rPr>
        <w:t xml:space="preserve">"Ehh... As </w:t>
      </w:r>
      <w:r w:rsidR="00174DD1">
        <w:rPr>
          <w:rFonts w:cs="Arial"/>
          <w:i/>
          <w:iCs/>
        </w:rPr>
        <w:t>for</w:t>
      </w:r>
      <w:r w:rsidRPr="00E55097">
        <w:rPr>
          <w:rFonts w:cs="Arial"/>
          <w:i/>
          <w:iCs/>
        </w:rPr>
        <w:t xml:space="preserve"> me, the issue is cost. It's expensive to start. We don’t even know the system… we are afraid of losing.”</w:t>
      </w:r>
    </w:p>
    <w:p w14:paraId="68ECFBFB" w14:textId="77777777" w:rsidR="00E55097" w:rsidRPr="00E55097" w:rsidRDefault="00E55097" w:rsidP="00E55097">
      <w:pPr>
        <w:spacing w:line="240" w:lineRule="auto"/>
        <w:contextualSpacing/>
        <w:jc w:val="both"/>
        <w:rPr>
          <w:rFonts w:cs="Arial"/>
        </w:rPr>
      </w:pPr>
    </w:p>
    <w:p w14:paraId="668BC664" w14:textId="7DCF8C59" w:rsidR="00E55097" w:rsidRPr="00E55097" w:rsidRDefault="00174DD1" w:rsidP="00E55097">
      <w:pPr>
        <w:spacing w:line="240" w:lineRule="auto"/>
        <w:contextualSpacing/>
        <w:jc w:val="both"/>
        <w:rPr>
          <w:rFonts w:cs="Arial"/>
        </w:rPr>
      </w:pPr>
      <w:r>
        <w:rPr>
          <w:rFonts w:cs="Arial"/>
        </w:rPr>
        <w:t>A shortage</w:t>
      </w:r>
      <w:r w:rsidR="00E55097" w:rsidRPr="00E55097">
        <w:rPr>
          <w:rFonts w:cs="Arial"/>
        </w:rPr>
        <w:t xml:space="preserve"> </w:t>
      </w:r>
      <w:r>
        <w:rPr>
          <w:rFonts w:cs="Arial"/>
        </w:rPr>
        <w:t>of</w:t>
      </w:r>
      <w:r w:rsidR="00E55097" w:rsidRPr="00E55097">
        <w:rPr>
          <w:rFonts w:cs="Arial"/>
        </w:rPr>
        <w:t xml:space="preserve"> internal skills was also a major challenge. Participant 2 stated:</w:t>
      </w:r>
    </w:p>
    <w:p w14:paraId="1B46E4FD" w14:textId="77777777" w:rsidR="00E55097" w:rsidRPr="00E55097" w:rsidRDefault="00E55097" w:rsidP="00E55097">
      <w:pPr>
        <w:spacing w:line="240" w:lineRule="auto"/>
        <w:contextualSpacing/>
        <w:jc w:val="both"/>
        <w:rPr>
          <w:rFonts w:cs="Arial"/>
        </w:rPr>
      </w:pPr>
    </w:p>
    <w:p w14:paraId="09CB7EA7" w14:textId="0D888D0C" w:rsidR="00E55097" w:rsidRPr="00E55097" w:rsidRDefault="00E55097" w:rsidP="0041142B">
      <w:pPr>
        <w:spacing w:line="240" w:lineRule="auto"/>
        <w:ind w:left="720"/>
        <w:contextualSpacing/>
        <w:jc w:val="both"/>
        <w:rPr>
          <w:rFonts w:cs="Arial"/>
          <w:i/>
          <w:iCs/>
        </w:rPr>
      </w:pPr>
      <w:r w:rsidRPr="00E55097">
        <w:rPr>
          <w:rFonts w:cs="Arial"/>
          <w:i/>
          <w:iCs/>
        </w:rPr>
        <w:t xml:space="preserve">“We’re just an SME, we don’t </w:t>
      </w:r>
      <w:r w:rsidR="00174DD1">
        <w:rPr>
          <w:rFonts w:cs="Arial"/>
          <w:i/>
          <w:iCs/>
        </w:rPr>
        <w:t>even have</w:t>
      </w:r>
      <w:r w:rsidRPr="00E55097">
        <w:rPr>
          <w:rFonts w:cs="Arial"/>
          <w:i/>
          <w:iCs/>
        </w:rPr>
        <w:t xml:space="preserve"> an IT department… all is manual”. Regarding AI… scared we lack knowledge”.</w:t>
      </w:r>
    </w:p>
    <w:p w14:paraId="5EC67DBF" w14:textId="77777777" w:rsidR="00E55097" w:rsidRPr="00E55097" w:rsidRDefault="00E55097" w:rsidP="00E55097">
      <w:pPr>
        <w:spacing w:line="240" w:lineRule="auto"/>
        <w:contextualSpacing/>
        <w:jc w:val="both"/>
        <w:rPr>
          <w:rFonts w:cs="Arial"/>
        </w:rPr>
      </w:pPr>
    </w:p>
    <w:p w14:paraId="7FD2E140" w14:textId="38C3251D" w:rsidR="00E55097" w:rsidRPr="00E55097" w:rsidRDefault="00E55097" w:rsidP="00E55097">
      <w:pPr>
        <w:spacing w:line="240" w:lineRule="auto"/>
        <w:contextualSpacing/>
        <w:jc w:val="both"/>
        <w:rPr>
          <w:rFonts w:cs="Arial"/>
        </w:rPr>
      </w:pPr>
      <w:r w:rsidRPr="00E55097">
        <w:rPr>
          <w:rFonts w:cs="Arial"/>
        </w:rPr>
        <w:t xml:space="preserve">Participant 5: </w:t>
      </w:r>
      <w:r w:rsidR="00174DD1">
        <w:rPr>
          <w:rFonts w:cs="Arial"/>
        </w:rPr>
        <w:t>Staff</w:t>
      </w:r>
      <w:r w:rsidRPr="00E55097">
        <w:rPr>
          <w:rFonts w:cs="Arial"/>
        </w:rPr>
        <w:t xml:space="preserve"> limitations and their unpreparedness were also stressed.</w:t>
      </w:r>
    </w:p>
    <w:p w14:paraId="58183E6C" w14:textId="77777777" w:rsidR="00E55097" w:rsidRPr="00E55097" w:rsidRDefault="00E55097" w:rsidP="00E55097">
      <w:pPr>
        <w:spacing w:line="240" w:lineRule="auto"/>
        <w:contextualSpacing/>
        <w:jc w:val="both"/>
        <w:rPr>
          <w:rFonts w:cs="Arial"/>
        </w:rPr>
      </w:pPr>
    </w:p>
    <w:p w14:paraId="351F9DE9" w14:textId="77777777" w:rsidR="00E55097" w:rsidRPr="00E55097" w:rsidRDefault="00E55097" w:rsidP="0041142B">
      <w:pPr>
        <w:spacing w:line="240" w:lineRule="auto"/>
        <w:ind w:left="720"/>
        <w:contextualSpacing/>
        <w:jc w:val="both"/>
        <w:rPr>
          <w:rFonts w:cs="Arial"/>
          <w:i/>
          <w:iCs/>
        </w:rPr>
      </w:pPr>
      <w:r w:rsidRPr="00E55097">
        <w:rPr>
          <w:rFonts w:cs="Arial"/>
          <w:i/>
          <w:iCs/>
        </w:rPr>
        <w:t>"Staff aren't even ready. When something new comes up, everything goes into a mess and performance is instantaneously affected.</w:t>
      </w:r>
    </w:p>
    <w:p w14:paraId="18F9C3F8" w14:textId="77777777" w:rsidR="00E55097" w:rsidRPr="00E55097" w:rsidRDefault="00E55097" w:rsidP="00E55097">
      <w:pPr>
        <w:spacing w:line="240" w:lineRule="auto"/>
        <w:contextualSpacing/>
        <w:jc w:val="both"/>
        <w:rPr>
          <w:rFonts w:cs="Arial"/>
        </w:rPr>
      </w:pPr>
    </w:p>
    <w:p w14:paraId="71EACAD6" w14:textId="36562926" w:rsidR="00046985" w:rsidRDefault="00E55097" w:rsidP="00E55097">
      <w:pPr>
        <w:spacing w:line="240" w:lineRule="auto"/>
        <w:contextualSpacing/>
        <w:jc w:val="both"/>
        <w:rPr>
          <w:rFonts w:cs="Arial"/>
        </w:rPr>
      </w:pPr>
      <w:r w:rsidRPr="00E55097">
        <w:rPr>
          <w:rFonts w:cs="Arial"/>
        </w:rPr>
        <w:t xml:space="preserve">The lack of external resources for support and </w:t>
      </w:r>
      <w:r w:rsidR="00174DD1">
        <w:rPr>
          <w:rFonts w:cs="Arial"/>
        </w:rPr>
        <w:t xml:space="preserve">the </w:t>
      </w:r>
      <w:r w:rsidRPr="00E55097">
        <w:rPr>
          <w:rFonts w:cs="Arial"/>
        </w:rPr>
        <w:t xml:space="preserve">absence of proper training </w:t>
      </w:r>
      <w:r w:rsidR="00174DD1">
        <w:rPr>
          <w:rFonts w:cs="Arial"/>
        </w:rPr>
        <w:t>formally</w:t>
      </w:r>
      <w:r w:rsidRPr="00E55097">
        <w:rPr>
          <w:rFonts w:cs="Arial"/>
        </w:rPr>
        <w:t xml:space="preserve"> </w:t>
      </w:r>
      <w:r w:rsidR="00174DD1">
        <w:rPr>
          <w:rFonts w:cs="Arial"/>
        </w:rPr>
        <w:t>create</w:t>
      </w:r>
      <w:r w:rsidRPr="00E55097">
        <w:rPr>
          <w:rFonts w:cs="Arial"/>
        </w:rPr>
        <w:t xml:space="preserve"> more challenges in </w:t>
      </w:r>
      <w:r w:rsidR="00174DD1">
        <w:rPr>
          <w:rFonts w:cs="Arial"/>
        </w:rPr>
        <w:t xml:space="preserve">the </w:t>
      </w:r>
      <w:r w:rsidRPr="00E55097">
        <w:rPr>
          <w:rFonts w:cs="Arial"/>
        </w:rPr>
        <w:t>implementation of AI in operations, thus proving that most entrepreneurs are not ready</w:t>
      </w:r>
      <w:r w:rsidR="00174DD1">
        <w:rPr>
          <w:rFonts w:cs="Arial"/>
        </w:rPr>
        <w:t>,</w:t>
      </w:r>
      <w:r w:rsidRPr="00E55097">
        <w:rPr>
          <w:rFonts w:cs="Arial"/>
        </w:rPr>
        <w:t xml:space="preserve"> both in resources and knowledge</w:t>
      </w:r>
      <w:r w:rsidR="00174DD1">
        <w:rPr>
          <w:rFonts w:cs="Arial"/>
        </w:rPr>
        <w:t>,</w:t>
      </w:r>
      <w:r w:rsidRPr="00E55097">
        <w:rPr>
          <w:rFonts w:cs="Arial"/>
        </w:rPr>
        <w:t xml:space="preserve"> to implement AI in operations effectively.</w:t>
      </w:r>
    </w:p>
    <w:p w14:paraId="2B130FAF" w14:textId="77777777" w:rsidR="00E55097" w:rsidRPr="00046985" w:rsidRDefault="00E55097" w:rsidP="00E55097">
      <w:pPr>
        <w:spacing w:line="240" w:lineRule="auto"/>
        <w:contextualSpacing/>
        <w:jc w:val="both"/>
        <w:rPr>
          <w:rFonts w:cs="Arial"/>
        </w:rPr>
      </w:pPr>
    </w:p>
    <w:p w14:paraId="4EDD58EA" w14:textId="77777777" w:rsidR="00E55097" w:rsidRPr="00E55097" w:rsidRDefault="00E55097" w:rsidP="00E55097">
      <w:pPr>
        <w:spacing w:line="240" w:lineRule="auto"/>
        <w:contextualSpacing/>
        <w:jc w:val="both"/>
        <w:rPr>
          <w:rFonts w:cs="Arial"/>
          <w:b/>
          <w:bCs/>
          <w:i/>
          <w:iCs/>
        </w:rPr>
      </w:pPr>
      <w:r w:rsidRPr="00E55097">
        <w:rPr>
          <w:rFonts w:cs="Arial"/>
          <w:b/>
          <w:bCs/>
          <w:i/>
          <w:iCs/>
        </w:rPr>
        <w:t>Theme 2: Benefits of AI</w:t>
      </w:r>
    </w:p>
    <w:p w14:paraId="1CA8FAD4" w14:textId="1B61550A" w:rsidR="00E55097" w:rsidRPr="00E55097" w:rsidRDefault="00E55097" w:rsidP="00E55097">
      <w:pPr>
        <w:spacing w:line="240" w:lineRule="auto"/>
        <w:contextualSpacing/>
        <w:jc w:val="both"/>
        <w:rPr>
          <w:rFonts w:cs="Arial"/>
        </w:rPr>
      </w:pPr>
      <w:r w:rsidRPr="00E55097">
        <w:rPr>
          <w:rFonts w:cs="Arial"/>
        </w:rPr>
        <w:t xml:space="preserve">In spite of the different challenges faced, all participants agreed that AI can potentially make a </w:t>
      </w:r>
      <w:r w:rsidR="00072C3C">
        <w:rPr>
          <w:rFonts w:cs="Arial"/>
        </w:rPr>
        <w:t>profound</w:t>
      </w:r>
      <w:r w:rsidRPr="00E55097">
        <w:rPr>
          <w:rFonts w:cs="Arial"/>
        </w:rPr>
        <w:t xml:space="preserve"> positive turnaround in business proceedings, particularly in </w:t>
      </w:r>
      <w:r w:rsidR="00072C3C">
        <w:rPr>
          <w:rFonts w:cs="Arial"/>
        </w:rPr>
        <w:t>terms</w:t>
      </w:r>
      <w:r w:rsidRPr="00E55097">
        <w:rPr>
          <w:rFonts w:cs="Arial"/>
        </w:rPr>
        <w:t xml:space="preserve"> of efficiency and cost savings, and to be accurate in ascertaining demand.</w:t>
      </w:r>
    </w:p>
    <w:p w14:paraId="19AB471F" w14:textId="77777777" w:rsidR="00E55097" w:rsidRPr="00E55097" w:rsidRDefault="00E55097" w:rsidP="00E55097">
      <w:pPr>
        <w:spacing w:line="240" w:lineRule="auto"/>
        <w:contextualSpacing/>
        <w:jc w:val="both"/>
        <w:rPr>
          <w:rFonts w:cs="Arial"/>
        </w:rPr>
      </w:pPr>
    </w:p>
    <w:p w14:paraId="5AD43B43" w14:textId="77777777" w:rsidR="00E55097" w:rsidRPr="00E55097" w:rsidRDefault="00E55097" w:rsidP="00E55097">
      <w:pPr>
        <w:spacing w:line="240" w:lineRule="auto"/>
        <w:contextualSpacing/>
        <w:jc w:val="both"/>
        <w:rPr>
          <w:rFonts w:cs="Arial"/>
        </w:rPr>
      </w:pPr>
      <w:r w:rsidRPr="00E55097">
        <w:rPr>
          <w:rFonts w:cs="Arial"/>
        </w:rPr>
        <w:t>Participant 2 explained:</w:t>
      </w:r>
    </w:p>
    <w:p w14:paraId="1AF272BA" w14:textId="77777777" w:rsidR="00E55097" w:rsidRPr="00E55097" w:rsidRDefault="00E55097" w:rsidP="00E55097">
      <w:pPr>
        <w:spacing w:line="240" w:lineRule="auto"/>
        <w:contextualSpacing/>
        <w:jc w:val="both"/>
        <w:rPr>
          <w:rFonts w:cs="Arial"/>
        </w:rPr>
      </w:pPr>
    </w:p>
    <w:p w14:paraId="622806EF" w14:textId="77777777" w:rsidR="00E55097" w:rsidRPr="00E55097" w:rsidRDefault="00E55097" w:rsidP="0041142B">
      <w:pPr>
        <w:spacing w:line="240" w:lineRule="auto"/>
        <w:ind w:left="720"/>
        <w:contextualSpacing/>
        <w:jc w:val="both"/>
        <w:rPr>
          <w:rFonts w:cs="Arial"/>
          <w:i/>
          <w:iCs/>
        </w:rPr>
      </w:pPr>
      <w:r w:rsidRPr="00E55097">
        <w:rPr>
          <w:rFonts w:cs="Arial"/>
          <w:i/>
          <w:iCs/>
        </w:rPr>
        <w:t>AI can follow stocks …no need to do manual calculations. Miscalculations are common. A lot can be saved."</w:t>
      </w:r>
    </w:p>
    <w:p w14:paraId="349EF5F6" w14:textId="77777777" w:rsidR="00E55097" w:rsidRPr="00E55097" w:rsidRDefault="00E55097" w:rsidP="0041142B">
      <w:pPr>
        <w:spacing w:line="240" w:lineRule="auto"/>
        <w:ind w:left="720"/>
        <w:contextualSpacing/>
        <w:jc w:val="both"/>
        <w:rPr>
          <w:rFonts w:cs="Arial"/>
          <w:i/>
          <w:iCs/>
        </w:rPr>
      </w:pPr>
    </w:p>
    <w:p w14:paraId="514EB0DD" w14:textId="77777777" w:rsidR="00E55097" w:rsidRDefault="00E55097" w:rsidP="0041142B">
      <w:pPr>
        <w:spacing w:line="240" w:lineRule="auto"/>
        <w:ind w:left="720"/>
        <w:contextualSpacing/>
        <w:jc w:val="both"/>
        <w:rPr>
          <w:rFonts w:cs="Arial"/>
          <w:i/>
          <w:iCs/>
        </w:rPr>
      </w:pPr>
      <w:r w:rsidRPr="00E55097">
        <w:rPr>
          <w:rFonts w:cs="Arial"/>
          <w:i/>
          <w:iCs/>
        </w:rPr>
        <w:t>(Code: Operational Efficiency)</w:t>
      </w:r>
    </w:p>
    <w:p w14:paraId="4EFFB396" w14:textId="77777777" w:rsidR="003C2610" w:rsidRPr="00E55097" w:rsidRDefault="003C2610" w:rsidP="00E55097">
      <w:pPr>
        <w:spacing w:line="240" w:lineRule="auto"/>
        <w:contextualSpacing/>
        <w:jc w:val="both"/>
        <w:rPr>
          <w:rFonts w:cs="Arial"/>
          <w:i/>
          <w:iCs/>
        </w:rPr>
      </w:pPr>
    </w:p>
    <w:p w14:paraId="52E3E799" w14:textId="77777777" w:rsidR="00E55097" w:rsidRPr="00E55097" w:rsidRDefault="00E55097" w:rsidP="00E55097">
      <w:pPr>
        <w:spacing w:line="240" w:lineRule="auto"/>
        <w:contextualSpacing/>
        <w:jc w:val="both"/>
        <w:rPr>
          <w:rFonts w:cs="Arial"/>
          <w:i/>
          <w:iCs/>
        </w:rPr>
      </w:pPr>
    </w:p>
    <w:p w14:paraId="0C38C635" w14:textId="77777777" w:rsidR="00E55097" w:rsidRPr="00E55097" w:rsidRDefault="00E55097" w:rsidP="00E55097">
      <w:pPr>
        <w:spacing w:line="240" w:lineRule="auto"/>
        <w:contextualSpacing/>
        <w:jc w:val="both"/>
        <w:rPr>
          <w:rFonts w:cs="Arial"/>
        </w:rPr>
      </w:pPr>
      <w:r w:rsidRPr="00E55097">
        <w:rPr>
          <w:rFonts w:cs="Arial"/>
        </w:rPr>
        <w:t>Participant 3 talked about real-life examples with basic AI:</w:t>
      </w:r>
    </w:p>
    <w:p w14:paraId="791888C3" w14:textId="77777777" w:rsidR="00E55097" w:rsidRPr="00E55097" w:rsidRDefault="00E55097" w:rsidP="00E55097">
      <w:pPr>
        <w:spacing w:line="240" w:lineRule="auto"/>
        <w:contextualSpacing/>
        <w:jc w:val="both"/>
        <w:rPr>
          <w:rFonts w:cs="Arial"/>
          <w:i/>
          <w:iCs/>
        </w:rPr>
      </w:pPr>
    </w:p>
    <w:p w14:paraId="3D4392CE" w14:textId="77777777" w:rsidR="00E55097" w:rsidRPr="00E55097" w:rsidRDefault="00E55097" w:rsidP="0041142B">
      <w:pPr>
        <w:spacing w:line="240" w:lineRule="auto"/>
        <w:ind w:left="720"/>
        <w:contextualSpacing/>
        <w:jc w:val="both"/>
        <w:rPr>
          <w:rFonts w:cs="Arial"/>
          <w:i/>
          <w:iCs/>
        </w:rPr>
      </w:pPr>
      <w:r w:rsidRPr="00E55097">
        <w:rPr>
          <w:rFonts w:cs="Arial"/>
          <w:i/>
          <w:iCs/>
        </w:rPr>
        <w:t>“We use a simple system, AI determines the temperature of the refrigerator… so we can know early if it breaks”.</w:t>
      </w:r>
    </w:p>
    <w:p w14:paraId="6463CD50" w14:textId="77777777" w:rsidR="00E55097" w:rsidRPr="00E55097" w:rsidRDefault="00E55097" w:rsidP="0041142B">
      <w:pPr>
        <w:spacing w:line="240" w:lineRule="auto"/>
        <w:ind w:left="720"/>
        <w:contextualSpacing/>
        <w:jc w:val="both"/>
        <w:rPr>
          <w:rFonts w:cs="Arial"/>
          <w:i/>
          <w:iCs/>
        </w:rPr>
      </w:pPr>
    </w:p>
    <w:p w14:paraId="63C86627" w14:textId="77777777" w:rsidR="00E55097" w:rsidRPr="00E55097" w:rsidRDefault="00E55097" w:rsidP="0041142B">
      <w:pPr>
        <w:spacing w:line="240" w:lineRule="auto"/>
        <w:ind w:left="720"/>
        <w:contextualSpacing/>
        <w:jc w:val="both"/>
        <w:rPr>
          <w:rFonts w:cs="Arial"/>
          <w:i/>
          <w:iCs/>
        </w:rPr>
      </w:pPr>
      <w:r w:rsidRPr="00E55097">
        <w:rPr>
          <w:rFonts w:cs="Arial"/>
          <w:i/>
          <w:iCs/>
        </w:rPr>
        <w:t>(Code: Smart Detection)</w:t>
      </w:r>
    </w:p>
    <w:p w14:paraId="1A03DC2F" w14:textId="77777777" w:rsidR="00E55097" w:rsidRPr="00E55097" w:rsidRDefault="00E55097" w:rsidP="00E55097">
      <w:pPr>
        <w:spacing w:line="240" w:lineRule="auto"/>
        <w:contextualSpacing/>
        <w:jc w:val="both"/>
        <w:rPr>
          <w:rFonts w:cs="Arial"/>
          <w:i/>
          <w:iCs/>
        </w:rPr>
      </w:pPr>
    </w:p>
    <w:p w14:paraId="2122ADC6" w14:textId="77777777" w:rsidR="00E55097" w:rsidRPr="00E55097" w:rsidRDefault="00E55097" w:rsidP="00E55097">
      <w:pPr>
        <w:spacing w:line="240" w:lineRule="auto"/>
        <w:contextualSpacing/>
        <w:jc w:val="both"/>
        <w:rPr>
          <w:rFonts w:cs="Arial"/>
        </w:rPr>
      </w:pPr>
      <w:r w:rsidRPr="00E55097">
        <w:rPr>
          <w:rFonts w:cs="Arial"/>
        </w:rPr>
        <w:t>The participant 5 detected the potential of AI from a long-term strategic perspective:</w:t>
      </w:r>
    </w:p>
    <w:p w14:paraId="4A714F55" w14:textId="77777777" w:rsidR="00E55097" w:rsidRPr="00E55097" w:rsidRDefault="00E55097" w:rsidP="00E55097">
      <w:pPr>
        <w:spacing w:line="240" w:lineRule="auto"/>
        <w:contextualSpacing/>
        <w:jc w:val="both"/>
        <w:rPr>
          <w:rFonts w:cs="Arial"/>
          <w:i/>
          <w:iCs/>
        </w:rPr>
      </w:pPr>
    </w:p>
    <w:p w14:paraId="77FD57E0" w14:textId="77777777" w:rsidR="00E55097" w:rsidRPr="00E55097" w:rsidRDefault="00E55097" w:rsidP="00A408BF">
      <w:pPr>
        <w:spacing w:line="240" w:lineRule="auto"/>
        <w:ind w:left="720"/>
        <w:contextualSpacing/>
        <w:jc w:val="both"/>
        <w:rPr>
          <w:rFonts w:cs="Arial"/>
          <w:i/>
          <w:iCs/>
        </w:rPr>
      </w:pPr>
      <w:r w:rsidRPr="00E55097">
        <w:rPr>
          <w:rFonts w:cs="Arial"/>
          <w:i/>
          <w:iCs/>
        </w:rPr>
        <w:t>AI is able to predict demand… but staff don’t know how to use it, so it just stops there.”</w:t>
      </w:r>
    </w:p>
    <w:p w14:paraId="4D213113" w14:textId="77777777" w:rsidR="00E55097" w:rsidRPr="00E55097" w:rsidRDefault="00E55097" w:rsidP="00A408BF">
      <w:pPr>
        <w:spacing w:line="240" w:lineRule="auto"/>
        <w:ind w:left="720"/>
        <w:contextualSpacing/>
        <w:jc w:val="both"/>
        <w:rPr>
          <w:rFonts w:cs="Arial"/>
          <w:i/>
          <w:iCs/>
        </w:rPr>
      </w:pPr>
    </w:p>
    <w:p w14:paraId="0D6473C2" w14:textId="77777777" w:rsidR="00E55097" w:rsidRPr="00E55097" w:rsidRDefault="00E55097" w:rsidP="00A408BF">
      <w:pPr>
        <w:spacing w:line="240" w:lineRule="auto"/>
        <w:ind w:left="720"/>
        <w:contextualSpacing/>
        <w:jc w:val="both"/>
        <w:rPr>
          <w:rFonts w:cs="Arial"/>
          <w:i/>
          <w:iCs/>
        </w:rPr>
      </w:pPr>
      <w:r w:rsidRPr="00E55097">
        <w:rPr>
          <w:rFonts w:cs="Arial"/>
          <w:i/>
          <w:iCs/>
        </w:rPr>
        <w:t>(Code: Demand Forecasting)</w:t>
      </w:r>
    </w:p>
    <w:p w14:paraId="61B98263" w14:textId="77777777" w:rsidR="00E55097" w:rsidRPr="00E55097" w:rsidRDefault="00E55097" w:rsidP="00E55097">
      <w:pPr>
        <w:spacing w:line="240" w:lineRule="auto"/>
        <w:contextualSpacing/>
        <w:jc w:val="both"/>
        <w:rPr>
          <w:rFonts w:cs="Arial"/>
          <w:i/>
          <w:iCs/>
        </w:rPr>
      </w:pPr>
    </w:p>
    <w:p w14:paraId="410621F2" w14:textId="43AAD5D4" w:rsidR="00046985" w:rsidRPr="00E55097" w:rsidRDefault="00E55097" w:rsidP="00E55097">
      <w:pPr>
        <w:spacing w:line="240" w:lineRule="auto"/>
        <w:contextualSpacing/>
        <w:jc w:val="both"/>
        <w:rPr>
          <w:rFonts w:cs="Arial"/>
        </w:rPr>
      </w:pPr>
      <w:r w:rsidRPr="00E55097">
        <w:rPr>
          <w:rFonts w:cs="Arial"/>
        </w:rPr>
        <w:t>According to these findings, even though practical knowledge on the matter of AI is still restricted, entrepreneurs regard AI as something that</w:t>
      </w:r>
      <w:r w:rsidR="00A408BF">
        <w:rPr>
          <w:rFonts w:cs="Arial"/>
        </w:rPr>
        <w:t>,</w:t>
      </w:r>
      <w:r w:rsidRPr="00E55097">
        <w:rPr>
          <w:rFonts w:cs="Arial"/>
        </w:rPr>
        <w:t xml:space="preserve"> if used correctly, can save time of wastage as well as </w:t>
      </w:r>
      <w:r w:rsidR="00A408BF">
        <w:rPr>
          <w:rFonts w:cs="Arial"/>
        </w:rPr>
        <w:t>enhance</w:t>
      </w:r>
      <w:r w:rsidRPr="00E55097">
        <w:rPr>
          <w:rFonts w:cs="Arial"/>
        </w:rPr>
        <w:t xml:space="preserve"> quality.</w:t>
      </w:r>
    </w:p>
    <w:p w14:paraId="00FF6FC8" w14:textId="77777777" w:rsidR="00E55097" w:rsidRPr="00E55097" w:rsidRDefault="00E55097" w:rsidP="00E55097">
      <w:pPr>
        <w:spacing w:line="240" w:lineRule="auto"/>
        <w:contextualSpacing/>
        <w:jc w:val="both"/>
        <w:rPr>
          <w:rFonts w:cs="Arial"/>
          <w:b/>
          <w:bCs/>
        </w:rPr>
      </w:pPr>
    </w:p>
    <w:p w14:paraId="7B2BC916" w14:textId="77777777" w:rsidR="00E55097" w:rsidRPr="00E55097" w:rsidRDefault="00E55097" w:rsidP="00E55097">
      <w:pPr>
        <w:spacing w:line="240" w:lineRule="auto"/>
        <w:contextualSpacing/>
        <w:jc w:val="both"/>
        <w:rPr>
          <w:rFonts w:cs="Arial"/>
        </w:rPr>
      </w:pPr>
    </w:p>
    <w:p w14:paraId="322323FF" w14:textId="6C454D6A" w:rsidR="00E55097" w:rsidRPr="00E55097" w:rsidRDefault="00046985" w:rsidP="00E55097">
      <w:pPr>
        <w:spacing w:line="240" w:lineRule="auto"/>
        <w:contextualSpacing/>
        <w:jc w:val="both"/>
        <w:rPr>
          <w:rFonts w:cs="Arial"/>
          <w:b/>
          <w:bCs/>
          <w:i/>
          <w:iCs/>
        </w:rPr>
      </w:pPr>
      <w:r w:rsidRPr="00790425">
        <w:rPr>
          <w:rFonts w:cs="Arial"/>
          <w:b/>
          <w:bCs/>
          <w:i/>
          <w:iCs/>
        </w:rPr>
        <w:t>Theme 3: Support Needed</w:t>
      </w:r>
    </w:p>
    <w:p w14:paraId="7B207482" w14:textId="68F78808" w:rsidR="00E55097" w:rsidRPr="00E55097" w:rsidRDefault="00E55097" w:rsidP="00E55097">
      <w:pPr>
        <w:spacing w:line="240" w:lineRule="auto"/>
        <w:contextualSpacing/>
        <w:jc w:val="both"/>
        <w:rPr>
          <w:rFonts w:cs="Arial"/>
        </w:rPr>
      </w:pPr>
      <w:r w:rsidRPr="00E55097">
        <w:rPr>
          <w:rFonts w:cs="Arial"/>
        </w:rPr>
        <w:t>All respondents are in agreement with regard to the external support</w:t>
      </w:r>
      <w:r w:rsidR="00A408BF">
        <w:rPr>
          <w:rFonts w:cs="Arial"/>
        </w:rPr>
        <w:t>,</w:t>
      </w:r>
      <w:r w:rsidRPr="00E55097">
        <w:rPr>
          <w:rFonts w:cs="Arial"/>
        </w:rPr>
        <w:t xml:space="preserve"> like government grants, direct training and professional guidance</w:t>
      </w:r>
      <w:r w:rsidR="00A408BF">
        <w:rPr>
          <w:rFonts w:cs="Arial"/>
        </w:rPr>
        <w:t>,</w:t>
      </w:r>
      <w:r w:rsidRPr="00E55097">
        <w:rPr>
          <w:rFonts w:cs="Arial"/>
        </w:rPr>
        <w:t xml:space="preserve"> being important in the successful use of AI in </w:t>
      </w:r>
      <w:r w:rsidR="00A408BF">
        <w:rPr>
          <w:rFonts w:cs="Arial"/>
        </w:rPr>
        <w:t>SMEs</w:t>
      </w:r>
      <w:r w:rsidRPr="00E55097">
        <w:rPr>
          <w:rFonts w:cs="Arial"/>
        </w:rPr>
        <w:t>.</w:t>
      </w:r>
    </w:p>
    <w:p w14:paraId="27229AC9" w14:textId="77777777" w:rsidR="00E55097" w:rsidRPr="00E55097" w:rsidRDefault="00E55097" w:rsidP="00E55097">
      <w:pPr>
        <w:spacing w:line="240" w:lineRule="auto"/>
        <w:contextualSpacing/>
        <w:jc w:val="both"/>
        <w:rPr>
          <w:rFonts w:cs="Arial"/>
        </w:rPr>
      </w:pPr>
      <w:r w:rsidRPr="00E55097">
        <w:rPr>
          <w:rFonts w:cs="Arial"/>
        </w:rPr>
        <w:t>Participant 1 emphasized:</w:t>
      </w:r>
    </w:p>
    <w:p w14:paraId="7598D8B9" w14:textId="77777777" w:rsidR="00E55097" w:rsidRPr="00E55097" w:rsidRDefault="00E55097" w:rsidP="00E55097">
      <w:pPr>
        <w:spacing w:line="240" w:lineRule="auto"/>
        <w:contextualSpacing/>
        <w:jc w:val="both"/>
        <w:rPr>
          <w:rFonts w:cs="Arial"/>
        </w:rPr>
      </w:pPr>
    </w:p>
    <w:p w14:paraId="03BF2AE5" w14:textId="77777777" w:rsidR="00E55097" w:rsidRPr="00E55097" w:rsidRDefault="00E55097" w:rsidP="00E64E59">
      <w:pPr>
        <w:spacing w:line="240" w:lineRule="auto"/>
        <w:ind w:left="720"/>
        <w:contextualSpacing/>
        <w:jc w:val="both"/>
        <w:rPr>
          <w:rFonts w:cs="Arial"/>
          <w:i/>
          <w:iCs/>
        </w:rPr>
      </w:pPr>
      <w:r w:rsidRPr="00E55097">
        <w:rPr>
          <w:rFonts w:cs="Arial"/>
          <w:i/>
          <w:iCs/>
        </w:rPr>
        <w:t>The government should offer special grants… for purchasing equipment, not only that, but also for training.</w:t>
      </w:r>
    </w:p>
    <w:p w14:paraId="57DD4611" w14:textId="77777777" w:rsidR="00E55097" w:rsidRPr="00E55097" w:rsidRDefault="00E55097" w:rsidP="00E64E59">
      <w:pPr>
        <w:spacing w:line="240" w:lineRule="auto"/>
        <w:ind w:left="720"/>
        <w:contextualSpacing/>
        <w:jc w:val="both"/>
        <w:rPr>
          <w:rFonts w:cs="Arial"/>
          <w:i/>
          <w:iCs/>
        </w:rPr>
      </w:pPr>
    </w:p>
    <w:p w14:paraId="5ED5E0D3" w14:textId="77777777" w:rsidR="00E55097" w:rsidRPr="00E55097" w:rsidRDefault="00E55097" w:rsidP="00E64E59">
      <w:pPr>
        <w:spacing w:line="240" w:lineRule="auto"/>
        <w:ind w:left="720"/>
        <w:contextualSpacing/>
        <w:jc w:val="both"/>
        <w:rPr>
          <w:rFonts w:cs="Arial"/>
          <w:i/>
          <w:iCs/>
        </w:rPr>
      </w:pPr>
      <w:r w:rsidRPr="00E55097">
        <w:rPr>
          <w:rFonts w:cs="Arial"/>
          <w:i/>
          <w:iCs/>
        </w:rPr>
        <w:t>(Code: Grants &amp; Subsidies)</w:t>
      </w:r>
    </w:p>
    <w:p w14:paraId="4E1EF902" w14:textId="77777777" w:rsidR="00E55097" w:rsidRPr="00E55097" w:rsidRDefault="00E55097" w:rsidP="00E55097">
      <w:pPr>
        <w:spacing w:line="240" w:lineRule="auto"/>
        <w:contextualSpacing/>
        <w:jc w:val="both"/>
        <w:rPr>
          <w:rFonts w:cs="Arial"/>
        </w:rPr>
      </w:pPr>
    </w:p>
    <w:p w14:paraId="1543B352" w14:textId="77777777" w:rsidR="00E55097" w:rsidRPr="00E55097" w:rsidRDefault="00E55097" w:rsidP="00E55097">
      <w:pPr>
        <w:spacing w:line="240" w:lineRule="auto"/>
        <w:contextualSpacing/>
        <w:jc w:val="both"/>
        <w:rPr>
          <w:rFonts w:cs="Arial"/>
        </w:rPr>
      </w:pPr>
      <w:r w:rsidRPr="00E55097">
        <w:rPr>
          <w:rFonts w:cs="Arial"/>
        </w:rPr>
        <w:t>Participant 2 reported the need for an applicable training approach.</w:t>
      </w:r>
    </w:p>
    <w:p w14:paraId="6143125A" w14:textId="77777777" w:rsidR="00E55097" w:rsidRPr="00E55097" w:rsidRDefault="00E55097" w:rsidP="00E55097">
      <w:pPr>
        <w:spacing w:line="240" w:lineRule="auto"/>
        <w:contextualSpacing/>
        <w:jc w:val="both"/>
        <w:rPr>
          <w:rFonts w:cs="Arial"/>
        </w:rPr>
      </w:pPr>
    </w:p>
    <w:p w14:paraId="6523DE0F" w14:textId="1E7350AF" w:rsidR="00E55097" w:rsidRPr="00E55097" w:rsidRDefault="00E55097" w:rsidP="00E64E59">
      <w:pPr>
        <w:spacing w:line="240" w:lineRule="auto"/>
        <w:ind w:left="720"/>
        <w:contextualSpacing/>
        <w:jc w:val="both"/>
        <w:rPr>
          <w:rFonts w:cs="Arial"/>
          <w:i/>
          <w:iCs/>
        </w:rPr>
      </w:pPr>
      <w:r w:rsidRPr="00E55097">
        <w:rPr>
          <w:rFonts w:cs="Arial"/>
          <w:i/>
          <w:iCs/>
        </w:rPr>
        <w:t xml:space="preserve">In my personal opinion, I think we need someone who will come and train us… in person. </w:t>
      </w:r>
      <w:r w:rsidR="00E64E59">
        <w:rPr>
          <w:rFonts w:cs="Arial"/>
          <w:i/>
          <w:iCs/>
        </w:rPr>
        <w:t>Not all</w:t>
      </w:r>
      <w:r w:rsidRPr="00E55097">
        <w:rPr>
          <w:rFonts w:cs="Arial"/>
          <w:i/>
          <w:iCs/>
        </w:rPr>
        <w:t xml:space="preserve"> people appreciate manual reading.</w:t>
      </w:r>
    </w:p>
    <w:p w14:paraId="2C0ADDB6" w14:textId="77777777" w:rsidR="00E55097" w:rsidRPr="00E55097" w:rsidRDefault="00E55097" w:rsidP="00E64E59">
      <w:pPr>
        <w:spacing w:line="240" w:lineRule="auto"/>
        <w:ind w:left="720"/>
        <w:contextualSpacing/>
        <w:jc w:val="both"/>
        <w:rPr>
          <w:rFonts w:cs="Arial"/>
          <w:i/>
          <w:iCs/>
        </w:rPr>
      </w:pPr>
    </w:p>
    <w:p w14:paraId="37E8570D" w14:textId="77777777" w:rsidR="00E55097" w:rsidRPr="00E55097" w:rsidRDefault="00E55097" w:rsidP="00E64E59">
      <w:pPr>
        <w:spacing w:line="240" w:lineRule="auto"/>
        <w:ind w:left="720"/>
        <w:contextualSpacing/>
        <w:jc w:val="both"/>
        <w:rPr>
          <w:rFonts w:cs="Arial"/>
          <w:i/>
          <w:iCs/>
        </w:rPr>
      </w:pPr>
      <w:r w:rsidRPr="00E55097">
        <w:rPr>
          <w:rFonts w:cs="Arial"/>
          <w:i/>
          <w:iCs/>
        </w:rPr>
        <w:t>(Code: On-Site Training)</w:t>
      </w:r>
    </w:p>
    <w:p w14:paraId="67604F95" w14:textId="77777777" w:rsidR="00E55097" w:rsidRPr="00E55097" w:rsidRDefault="00E55097" w:rsidP="00E55097">
      <w:pPr>
        <w:spacing w:line="240" w:lineRule="auto"/>
        <w:contextualSpacing/>
        <w:jc w:val="both"/>
        <w:rPr>
          <w:rFonts w:cs="Arial"/>
        </w:rPr>
      </w:pPr>
    </w:p>
    <w:p w14:paraId="74D9FA5E" w14:textId="77777777" w:rsidR="00E55097" w:rsidRPr="00E55097" w:rsidRDefault="00E55097" w:rsidP="00E55097">
      <w:pPr>
        <w:spacing w:line="240" w:lineRule="auto"/>
        <w:contextualSpacing/>
        <w:jc w:val="both"/>
        <w:rPr>
          <w:rFonts w:cs="Arial"/>
        </w:rPr>
      </w:pPr>
      <w:r w:rsidRPr="00E55097">
        <w:rPr>
          <w:rFonts w:cs="Arial"/>
        </w:rPr>
        <w:t>Participant 5 suggested:</w:t>
      </w:r>
    </w:p>
    <w:p w14:paraId="6966CFEC" w14:textId="77777777" w:rsidR="00E55097" w:rsidRPr="00E55097" w:rsidRDefault="00E55097" w:rsidP="00E55097">
      <w:pPr>
        <w:spacing w:line="240" w:lineRule="auto"/>
        <w:contextualSpacing/>
        <w:jc w:val="both"/>
        <w:rPr>
          <w:rFonts w:cs="Arial"/>
        </w:rPr>
      </w:pPr>
    </w:p>
    <w:p w14:paraId="2843809B" w14:textId="7EF1359A" w:rsidR="00E55097" w:rsidRPr="00E55097" w:rsidRDefault="00E55097" w:rsidP="00E64E59">
      <w:pPr>
        <w:spacing w:line="240" w:lineRule="auto"/>
        <w:ind w:left="720"/>
        <w:contextualSpacing/>
        <w:jc w:val="both"/>
        <w:rPr>
          <w:rFonts w:cs="Arial"/>
          <w:i/>
          <w:iCs/>
        </w:rPr>
      </w:pPr>
      <w:r w:rsidRPr="00E55097">
        <w:rPr>
          <w:rFonts w:cs="Arial"/>
          <w:i/>
          <w:iCs/>
        </w:rPr>
        <w:t xml:space="preserve">It is </w:t>
      </w:r>
      <w:r w:rsidR="00E64E59">
        <w:rPr>
          <w:rFonts w:cs="Arial"/>
          <w:i/>
          <w:iCs/>
        </w:rPr>
        <w:t xml:space="preserve">a </w:t>
      </w:r>
      <w:r w:rsidRPr="00E55097">
        <w:rPr>
          <w:rFonts w:cs="Arial"/>
          <w:i/>
          <w:iCs/>
        </w:rPr>
        <w:t xml:space="preserve">mental problem, we need mentors or experts to come to the workplace. </w:t>
      </w:r>
      <w:r w:rsidR="00E64E59">
        <w:rPr>
          <w:rFonts w:cs="Arial"/>
          <w:i/>
          <w:iCs/>
        </w:rPr>
        <w:t>Otherwise</w:t>
      </w:r>
      <w:r w:rsidRPr="00E55097">
        <w:rPr>
          <w:rFonts w:cs="Arial"/>
          <w:i/>
          <w:iCs/>
        </w:rPr>
        <w:t>, AI is only a pipe dream.</w:t>
      </w:r>
    </w:p>
    <w:p w14:paraId="40A9750D" w14:textId="77777777" w:rsidR="00E55097" w:rsidRPr="00E55097" w:rsidRDefault="00E55097" w:rsidP="00E64E59">
      <w:pPr>
        <w:spacing w:line="240" w:lineRule="auto"/>
        <w:ind w:left="720"/>
        <w:contextualSpacing/>
        <w:jc w:val="both"/>
        <w:rPr>
          <w:rFonts w:cs="Arial"/>
          <w:i/>
          <w:iCs/>
        </w:rPr>
      </w:pPr>
    </w:p>
    <w:p w14:paraId="3FFC5D26" w14:textId="77777777" w:rsidR="00E55097" w:rsidRPr="00E55097" w:rsidRDefault="00E55097" w:rsidP="00E64E59">
      <w:pPr>
        <w:spacing w:line="240" w:lineRule="auto"/>
        <w:ind w:left="720"/>
        <w:contextualSpacing/>
        <w:jc w:val="both"/>
        <w:rPr>
          <w:rFonts w:cs="Arial"/>
          <w:i/>
          <w:iCs/>
        </w:rPr>
      </w:pPr>
      <w:r w:rsidRPr="00E55097">
        <w:rPr>
          <w:rFonts w:cs="Arial"/>
          <w:i/>
          <w:iCs/>
        </w:rPr>
        <w:t>(Code: Field Guidance)</w:t>
      </w:r>
    </w:p>
    <w:p w14:paraId="4F8E4415" w14:textId="77777777" w:rsidR="00E55097" w:rsidRPr="00E55097" w:rsidRDefault="00E55097" w:rsidP="00E55097">
      <w:pPr>
        <w:spacing w:line="240" w:lineRule="auto"/>
        <w:contextualSpacing/>
        <w:jc w:val="both"/>
        <w:rPr>
          <w:rFonts w:cs="Arial"/>
        </w:rPr>
      </w:pPr>
    </w:p>
    <w:p w14:paraId="09D1EC85" w14:textId="06A25441" w:rsidR="00046985" w:rsidRPr="00046985" w:rsidRDefault="00E55097" w:rsidP="00E55097">
      <w:pPr>
        <w:spacing w:line="240" w:lineRule="auto"/>
        <w:contextualSpacing/>
        <w:jc w:val="both"/>
        <w:rPr>
          <w:rFonts w:cs="Arial"/>
          <w:b/>
          <w:bCs/>
        </w:rPr>
      </w:pPr>
      <w:r w:rsidRPr="00E55097">
        <w:rPr>
          <w:rFonts w:cs="Arial"/>
        </w:rPr>
        <w:t>This perspective confirms the necessity for enhanced cooperation between the government agencies, technology suppliers and industry to speed up the implementation of AI among SMEs.</w:t>
      </w:r>
    </w:p>
    <w:p w14:paraId="29E70058" w14:textId="6EC38963" w:rsidR="00E55097" w:rsidRDefault="00E55097" w:rsidP="00811D6E">
      <w:pPr>
        <w:tabs>
          <w:tab w:val="left" w:pos="2000"/>
        </w:tabs>
        <w:spacing w:line="240" w:lineRule="auto"/>
        <w:contextualSpacing/>
        <w:jc w:val="both"/>
        <w:rPr>
          <w:rFonts w:cs="Arial"/>
        </w:rPr>
      </w:pPr>
    </w:p>
    <w:p w14:paraId="7C1A620B" w14:textId="77777777" w:rsidR="00262730" w:rsidRDefault="00262730" w:rsidP="006218F8">
      <w:pPr>
        <w:spacing w:line="240" w:lineRule="auto"/>
        <w:contextualSpacing/>
        <w:jc w:val="both"/>
        <w:rPr>
          <w:rFonts w:cs="Arial"/>
        </w:rPr>
      </w:pPr>
    </w:p>
    <w:p w14:paraId="52AD4D8B" w14:textId="77777777" w:rsidR="003C2610" w:rsidRPr="00262730" w:rsidRDefault="003C2610" w:rsidP="006218F8">
      <w:pPr>
        <w:spacing w:line="240" w:lineRule="auto"/>
        <w:contextualSpacing/>
        <w:jc w:val="both"/>
        <w:rPr>
          <w:rFonts w:cs="Arial"/>
        </w:rPr>
      </w:pPr>
    </w:p>
    <w:p w14:paraId="172F5B0C" w14:textId="6BBD7C51" w:rsidR="00A279AC" w:rsidRDefault="006218F8" w:rsidP="00A279AC">
      <w:pPr>
        <w:spacing w:line="240" w:lineRule="auto"/>
        <w:contextualSpacing/>
        <w:jc w:val="both"/>
        <w:rPr>
          <w:rFonts w:cs="Arial"/>
          <w:b/>
          <w:bCs/>
          <w:i/>
          <w:iCs/>
        </w:rPr>
      </w:pPr>
      <w:r w:rsidRPr="00790425">
        <w:rPr>
          <w:rFonts w:cs="Arial"/>
          <w:b/>
          <w:bCs/>
          <w:i/>
          <w:iCs/>
        </w:rPr>
        <w:t>4.3 Coding Table and Theme</w:t>
      </w:r>
    </w:p>
    <w:p w14:paraId="48712987" w14:textId="77777777" w:rsidR="00A279AC" w:rsidRPr="0056263F" w:rsidRDefault="00A279AC" w:rsidP="0056263F">
      <w:pPr>
        <w:spacing w:before="100" w:beforeAutospacing="1" w:after="100" w:afterAutospacing="1" w:line="240" w:lineRule="auto"/>
        <w:jc w:val="center"/>
        <w:rPr>
          <w:rFonts w:eastAsia="Times New Roman" w:cs="Times New Roman"/>
          <w:kern w:val="0"/>
          <w:lang w:eastAsia="en-MY"/>
          <w14:ligatures w14:val="none"/>
        </w:rPr>
      </w:pPr>
      <w:r w:rsidRPr="0056263F">
        <w:rPr>
          <w:rFonts w:eastAsia="Times New Roman" w:cs="Times New Roman"/>
          <w:kern w:val="0"/>
          <w:lang w:eastAsia="en-MY"/>
          <w14:ligatures w14:val="none"/>
        </w:rPr>
        <w:t>Table 1: Coding and Major Themes Based on NVivo Analysis</w:t>
      </w:r>
    </w:p>
    <w:tbl>
      <w:tblPr>
        <w:tblW w:w="0" w:type="auto"/>
        <w:jc w:val="center"/>
        <w:tblCellSpacing w:w="15"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3330"/>
        <w:gridCol w:w="2970"/>
      </w:tblGrid>
      <w:tr w:rsidR="00A279AC" w:rsidRPr="00A279AC" w14:paraId="0D945382" w14:textId="77777777" w:rsidTr="0056263F">
        <w:trPr>
          <w:tblHeader/>
          <w:tblCellSpacing w:w="15" w:type="dxa"/>
          <w:jc w:val="center"/>
        </w:trPr>
        <w:tc>
          <w:tcPr>
            <w:tcW w:w="3285" w:type="dxa"/>
            <w:tcBorders>
              <w:top w:val="nil"/>
              <w:left w:val="nil"/>
              <w:bottom w:val="single" w:sz="4" w:space="0" w:color="auto"/>
              <w:right w:val="nil"/>
            </w:tcBorders>
            <w:vAlign w:val="center"/>
            <w:hideMark/>
          </w:tcPr>
          <w:p w14:paraId="3852F862" w14:textId="0A0E05F3" w:rsidR="00A279AC" w:rsidRPr="00A279AC" w:rsidRDefault="00A279AC" w:rsidP="00E544EF">
            <w:pPr>
              <w:spacing w:after="0" w:line="240" w:lineRule="auto"/>
              <w:rPr>
                <w:rFonts w:eastAsia="Times New Roman" w:cs="Times New Roman"/>
                <w:b/>
                <w:bCs/>
                <w:kern w:val="0"/>
                <w:lang w:eastAsia="en-MY"/>
                <w14:ligatures w14:val="none"/>
              </w:rPr>
            </w:pPr>
            <w:r w:rsidRPr="00A279AC">
              <w:rPr>
                <w:rFonts w:eastAsia="Times New Roman" w:cs="Times New Roman"/>
                <w:b/>
                <w:bCs/>
                <w:kern w:val="0"/>
                <w:lang w:eastAsia="en-MY"/>
                <w14:ligatures w14:val="none"/>
              </w:rPr>
              <w:t>Coding</w:t>
            </w:r>
          </w:p>
        </w:tc>
        <w:tc>
          <w:tcPr>
            <w:tcW w:w="2925" w:type="dxa"/>
            <w:tcBorders>
              <w:top w:val="nil"/>
              <w:left w:val="nil"/>
              <w:bottom w:val="single" w:sz="4" w:space="0" w:color="auto"/>
              <w:right w:val="nil"/>
            </w:tcBorders>
            <w:vAlign w:val="center"/>
            <w:hideMark/>
          </w:tcPr>
          <w:p w14:paraId="620FA75C" w14:textId="77777777" w:rsidR="00A279AC" w:rsidRPr="00A279AC" w:rsidRDefault="00A279AC" w:rsidP="00E544EF">
            <w:pPr>
              <w:spacing w:after="0" w:line="240" w:lineRule="auto"/>
              <w:rPr>
                <w:rFonts w:eastAsia="Times New Roman" w:cs="Times New Roman"/>
                <w:b/>
                <w:bCs/>
                <w:kern w:val="0"/>
                <w:lang w:eastAsia="en-MY"/>
                <w14:ligatures w14:val="none"/>
              </w:rPr>
            </w:pPr>
            <w:r w:rsidRPr="00A279AC">
              <w:rPr>
                <w:rFonts w:eastAsia="Times New Roman" w:cs="Times New Roman"/>
                <w:b/>
                <w:bCs/>
                <w:kern w:val="0"/>
                <w:lang w:eastAsia="en-MY"/>
                <w14:ligatures w14:val="none"/>
              </w:rPr>
              <w:t>Main Theme</w:t>
            </w:r>
          </w:p>
        </w:tc>
      </w:tr>
      <w:tr w:rsidR="00A279AC" w:rsidRPr="00A279AC" w14:paraId="034E091B" w14:textId="77777777" w:rsidTr="00E544EF">
        <w:trPr>
          <w:tblCellSpacing w:w="15" w:type="dxa"/>
          <w:jc w:val="center"/>
        </w:trPr>
        <w:tc>
          <w:tcPr>
            <w:tcW w:w="3285" w:type="dxa"/>
            <w:tcBorders>
              <w:top w:val="nil"/>
              <w:left w:val="nil"/>
              <w:bottom w:val="nil"/>
              <w:right w:val="nil"/>
            </w:tcBorders>
            <w:vAlign w:val="center"/>
            <w:hideMark/>
          </w:tcPr>
          <w:p w14:paraId="0E5468F6" w14:textId="77777777" w:rsidR="00A279AC" w:rsidRPr="00A279AC" w:rsidRDefault="00A279AC" w:rsidP="00A279AC">
            <w:pPr>
              <w:spacing w:after="0" w:line="240" w:lineRule="auto"/>
              <w:rPr>
                <w:rFonts w:eastAsia="Times New Roman" w:cs="Times New Roman"/>
                <w:kern w:val="0"/>
                <w:lang w:eastAsia="en-MY"/>
                <w14:ligatures w14:val="none"/>
              </w:rPr>
            </w:pPr>
            <w:r w:rsidRPr="00A279AC">
              <w:rPr>
                <w:rFonts w:eastAsia="Times New Roman" w:cs="Times New Roman"/>
                <w:kern w:val="0"/>
                <w:lang w:eastAsia="en-MY"/>
                <w14:ligatures w14:val="none"/>
              </w:rPr>
              <w:t>High initial cost</w:t>
            </w:r>
          </w:p>
        </w:tc>
        <w:tc>
          <w:tcPr>
            <w:tcW w:w="2925" w:type="dxa"/>
            <w:tcBorders>
              <w:right w:val="nil"/>
            </w:tcBorders>
            <w:vAlign w:val="center"/>
            <w:hideMark/>
          </w:tcPr>
          <w:p w14:paraId="574B6AD3" w14:textId="77777777" w:rsidR="00A279AC" w:rsidRPr="00A279AC" w:rsidRDefault="00A279AC" w:rsidP="00A279AC">
            <w:pPr>
              <w:spacing w:after="0" w:line="240" w:lineRule="auto"/>
              <w:rPr>
                <w:rFonts w:eastAsia="Times New Roman" w:cs="Times New Roman"/>
                <w:kern w:val="0"/>
                <w:lang w:eastAsia="en-MY"/>
                <w14:ligatures w14:val="none"/>
              </w:rPr>
            </w:pPr>
            <w:r w:rsidRPr="00A279AC">
              <w:rPr>
                <w:rFonts w:eastAsia="Times New Roman" w:cs="Times New Roman"/>
                <w:kern w:val="0"/>
                <w:lang w:eastAsia="en-MY"/>
                <w14:ligatures w14:val="none"/>
              </w:rPr>
              <w:t>Barriers to AI Implementation</w:t>
            </w:r>
          </w:p>
        </w:tc>
      </w:tr>
      <w:tr w:rsidR="00A279AC" w:rsidRPr="00A279AC" w14:paraId="3360BE9B" w14:textId="77777777" w:rsidTr="00E544EF">
        <w:trPr>
          <w:tblCellSpacing w:w="15" w:type="dxa"/>
          <w:jc w:val="center"/>
        </w:trPr>
        <w:tc>
          <w:tcPr>
            <w:tcW w:w="3285" w:type="dxa"/>
            <w:tcBorders>
              <w:top w:val="nil"/>
              <w:left w:val="nil"/>
              <w:bottom w:val="nil"/>
              <w:right w:val="nil"/>
            </w:tcBorders>
            <w:vAlign w:val="center"/>
            <w:hideMark/>
          </w:tcPr>
          <w:p w14:paraId="63C00C3A" w14:textId="77777777" w:rsidR="00A279AC" w:rsidRPr="00A279AC" w:rsidRDefault="00A279AC" w:rsidP="00A279AC">
            <w:pPr>
              <w:spacing w:after="0" w:line="240" w:lineRule="auto"/>
              <w:rPr>
                <w:rFonts w:eastAsia="Times New Roman" w:cs="Times New Roman"/>
                <w:kern w:val="0"/>
                <w:lang w:eastAsia="en-MY"/>
                <w14:ligatures w14:val="none"/>
              </w:rPr>
            </w:pPr>
            <w:r w:rsidRPr="00A279AC">
              <w:rPr>
                <w:rFonts w:eastAsia="Times New Roman" w:cs="Times New Roman"/>
                <w:kern w:val="0"/>
                <w:lang w:eastAsia="en-MY"/>
                <w14:ligatures w14:val="none"/>
              </w:rPr>
              <w:t>Lack of internal skills</w:t>
            </w:r>
          </w:p>
        </w:tc>
        <w:tc>
          <w:tcPr>
            <w:tcW w:w="2925" w:type="dxa"/>
            <w:tcBorders>
              <w:right w:val="nil"/>
            </w:tcBorders>
            <w:vAlign w:val="center"/>
            <w:hideMark/>
          </w:tcPr>
          <w:p w14:paraId="59A1E87C" w14:textId="77777777" w:rsidR="00A279AC" w:rsidRPr="00A279AC" w:rsidRDefault="00A279AC" w:rsidP="00A279AC">
            <w:pPr>
              <w:spacing w:after="0" w:line="240" w:lineRule="auto"/>
              <w:rPr>
                <w:rFonts w:eastAsia="Times New Roman" w:cs="Times New Roman"/>
                <w:kern w:val="0"/>
                <w:lang w:eastAsia="en-MY"/>
                <w14:ligatures w14:val="none"/>
              </w:rPr>
            </w:pPr>
            <w:r w:rsidRPr="00A279AC">
              <w:rPr>
                <w:rFonts w:eastAsia="Times New Roman" w:cs="Times New Roman"/>
                <w:kern w:val="0"/>
                <w:lang w:eastAsia="en-MY"/>
                <w14:ligatures w14:val="none"/>
              </w:rPr>
              <w:t>Barriers to AI Implementation</w:t>
            </w:r>
          </w:p>
        </w:tc>
      </w:tr>
      <w:tr w:rsidR="00A279AC" w:rsidRPr="00A279AC" w14:paraId="1ABF6AEC" w14:textId="77777777" w:rsidTr="00E544EF">
        <w:trPr>
          <w:tblCellSpacing w:w="15" w:type="dxa"/>
          <w:jc w:val="center"/>
        </w:trPr>
        <w:tc>
          <w:tcPr>
            <w:tcW w:w="3285" w:type="dxa"/>
            <w:tcBorders>
              <w:top w:val="nil"/>
              <w:left w:val="nil"/>
              <w:bottom w:val="nil"/>
              <w:right w:val="nil"/>
            </w:tcBorders>
            <w:vAlign w:val="center"/>
            <w:hideMark/>
          </w:tcPr>
          <w:p w14:paraId="217D06D1" w14:textId="77777777" w:rsidR="00A279AC" w:rsidRPr="00A279AC" w:rsidRDefault="00A279AC" w:rsidP="00A279AC">
            <w:pPr>
              <w:spacing w:after="0" w:line="240" w:lineRule="auto"/>
              <w:rPr>
                <w:rFonts w:eastAsia="Times New Roman" w:cs="Times New Roman"/>
                <w:kern w:val="0"/>
                <w:lang w:eastAsia="en-MY"/>
                <w14:ligatures w14:val="none"/>
              </w:rPr>
            </w:pPr>
            <w:r w:rsidRPr="00A279AC">
              <w:rPr>
                <w:rFonts w:eastAsia="Times New Roman" w:cs="Times New Roman"/>
                <w:kern w:val="0"/>
                <w:lang w:eastAsia="en-MY"/>
                <w14:ligatures w14:val="none"/>
              </w:rPr>
              <w:t>Automation potential</w:t>
            </w:r>
          </w:p>
        </w:tc>
        <w:tc>
          <w:tcPr>
            <w:tcW w:w="2925" w:type="dxa"/>
            <w:tcBorders>
              <w:right w:val="nil"/>
            </w:tcBorders>
            <w:vAlign w:val="center"/>
            <w:hideMark/>
          </w:tcPr>
          <w:p w14:paraId="547B56D7" w14:textId="77777777" w:rsidR="00A279AC" w:rsidRPr="00A279AC" w:rsidRDefault="00A279AC" w:rsidP="00A279AC">
            <w:pPr>
              <w:spacing w:after="0" w:line="240" w:lineRule="auto"/>
              <w:rPr>
                <w:rFonts w:eastAsia="Times New Roman" w:cs="Times New Roman"/>
                <w:kern w:val="0"/>
                <w:lang w:eastAsia="en-MY"/>
                <w14:ligatures w14:val="none"/>
              </w:rPr>
            </w:pPr>
            <w:r w:rsidRPr="00A279AC">
              <w:rPr>
                <w:rFonts w:eastAsia="Times New Roman" w:cs="Times New Roman"/>
                <w:kern w:val="0"/>
                <w:lang w:eastAsia="en-MY"/>
                <w14:ligatures w14:val="none"/>
              </w:rPr>
              <w:t>Benefits of AI</w:t>
            </w:r>
          </w:p>
        </w:tc>
      </w:tr>
      <w:tr w:rsidR="00A279AC" w:rsidRPr="00A279AC" w14:paraId="3225A453" w14:textId="77777777" w:rsidTr="00E544EF">
        <w:trPr>
          <w:tblCellSpacing w:w="15" w:type="dxa"/>
          <w:jc w:val="center"/>
        </w:trPr>
        <w:tc>
          <w:tcPr>
            <w:tcW w:w="3285" w:type="dxa"/>
            <w:tcBorders>
              <w:top w:val="nil"/>
              <w:left w:val="nil"/>
              <w:bottom w:val="nil"/>
              <w:right w:val="nil"/>
            </w:tcBorders>
            <w:vAlign w:val="center"/>
            <w:hideMark/>
          </w:tcPr>
          <w:p w14:paraId="3C759A07" w14:textId="77777777" w:rsidR="00A279AC" w:rsidRPr="00A279AC" w:rsidRDefault="00A279AC" w:rsidP="00A279AC">
            <w:pPr>
              <w:spacing w:after="0" w:line="240" w:lineRule="auto"/>
              <w:rPr>
                <w:rFonts w:eastAsia="Times New Roman" w:cs="Times New Roman"/>
                <w:kern w:val="0"/>
                <w:lang w:eastAsia="en-MY"/>
                <w14:ligatures w14:val="none"/>
              </w:rPr>
            </w:pPr>
            <w:r w:rsidRPr="00A279AC">
              <w:rPr>
                <w:rFonts w:eastAsia="Times New Roman" w:cs="Times New Roman"/>
                <w:kern w:val="0"/>
                <w:lang w:eastAsia="en-MY"/>
                <w14:ligatures w14:val="none"/>
              </w:rPr>
              <w:t>Lack of external support</w:t>
            </w:r>
          </w:p>
        </w:tc>
        <w:tc>
          <w:tcPr>
            <w:tcW w:w="2925" w:type="dxa"/>
            <w:tcBorders>
              <w:right w:val="nil"/>
            </w:tcBorders>
            <w:vAlign w:val="center"/>
            <w:hideMark/>
          </w:tcPr>
          <w:p w14:paraId="06A2E486" w14:textId="77777777" w:rsidR="00A279AC" w:rsidRPr="00A279AC" w:rsidRDefault="00A279AC" w:rsidP="00A279AC">
            <w:pPr>
              <w:spacing w:after="0" w:line="240" w:lineRule="auto"/>
              <w:rPr>
                <w:rFonts w:eastAsia="Times New Roman" w:cs="Times New Roman"/>
                <w:kern w:val="0"/>
                <w:lang w:eastAsia="en-MY"/>
                <w14:ligatures w14:val="none"/>
              </w:rPr>
            </w:pPr>
            <w:r w:rsidRPr="00A279AC">
              <w:rPr>
                <w:rFonts w:eastAsia="Times New Roman" w:cs="Times New Roman"/>
                <w:kern w:val="0"/>
                <w:lang w:eastAsia="en-MY"/>
                <w14:ligatures w14:val="none"/>
              </w:rPr>
              <w:t>Barriers to AI Implementation</w:t>
            </w:r>
          </w:p>
        </w:tc>
      </w:tr>
      <w:tr w:rsidR="00A279AC" w:rsidRPr="00A279AC" w14:paraId="2F5EAE7C" w14:textId="77777777" w:rsidTr="00E544EF">
        <w:trPr>
          <w:tblCellSpacing w:w="15" w:type="dxa"/>
          <w:jc w:val="center"/>
        </w:trPr>
        <w:tc>
          <w:tcPr>
            <w:tcW w:w="3285" w:type="dxa"/>
            <w:tcBorders>
              <w:top w:val="nil"/>
              <w:left w:val="nil"/>
              <w:bottom w:val="nil"/>
              <w:right w:val="nil"/>
            </w:tcBorders>
            <w:vAlign w:val="center"/>
            <w:hideMark/>
          </w:tcPr>
          <w:p w14:paraId="691DCE1B" w14:textId="77777777" w:rsidR="00A279AC" w:rsidRPr="00A279AC" w:rsidRDefault="00A279AC" w:rsidP="00A279AC">
            <w:pPr>
              <w:spacing w:after="0" w:line="240" w:lineRule="auto"/>
              <w:rPr>
                <w:rFonts w:eastAsia="Times New Roman" w:cs="Times New Roman"/>
                <w:kern w:val="0"/>
                <w:lang w:eastAsia="en-MY"/>
                <w14:ligatures w14:val="none"/>
              </w:rPr>
            </w:pPr>
            <w:r w:rsidRPr="00A279AC">
              <w:rPr>
                <w:rFonts w:eastAsia="Times New Roman" w:cs="Times New Roman"/>
                <w:kern w:val="0"/>
                <w:lang w:eastAsia="en-MY"/>
                <w14:ligatures w14:val="none"/>
              </w:rPr>
              <w:t>Staff constraints</w:t>
            </w:r>
          </w:p>
        </w:tc>
        <w:tc>
          <w:tcPr>
            <w:tcW w:w="2925" w:type="dxa"/>
            <w:tcBorders>
              <w:right w:val="nil"/>
            </w:tcBorders>
            <w:vAlign w:val="center"/>
            <w:hideMark/>
          </w:tcPr>
          <w:p w14:paraId="3778C65D" w14:textId="77777777" w:rsidR="00A279AC" w:rsidRPr="00A279AC" w:rsidRDefault="00A279AC" w:rsidP="00A279AC">
            <w:pPr>
              <w:spacing w:after="0" w:line="240" w:lineRule="auto"/>
              <w:rPr>
                <w:rFonts w:eastAsia="Times New Roman" w:cs="Times New Roman"/>
                <w:kern w:val="0"/>
                <w:lang w:eastAsia="en-MY"/>
                <w14:ligatures w14:val="none"/>
              </w:rPr>
            </w:pPr>
            <w:r w:rsidRPr="00A279AC">
              <w:rPr>
                <w:rFonts w:eastAsia="Times New Roman" w:cs="Times New Roman"/>
                <w:kern w:val="0"/>
                <w:lang w:eastAsia="en-MY"/>
                <w14:ligatures w14:val="none"/>
              </w:rPr>
              <w:t>Barriers to AI Implementation</w:t>
            </w:r>
          </w:p>
        </w:tc>
      </w:tr>
      <w:tr w:rsidR="00A279AC" w:rsidRPr="00A279AC" w14:paraId="08FD98FE" w14:textId="77777777" w:rsidTr="00E544EF">
        <w:trPr>
          <w:tblCellSpacing w:w="15" w:type="dxa"/>
          <w:jc w:val="center"/>
        </w:trPr>
        <w:tc>
          <w:tcPr>
            <w:tcW w:w="3285" w:type="dxa"/>
            <w:tcBorders>
              <w:top w:val="nil"/>
              <w:left w:val="nil"/>
              <w:bottom w:val="nil"/>
              <w:right w:val="nil"/>
            </w:tcBorders>
            <w:vAlign w:val="center"/>
            <w:hideMark/>
          </w:tcPr>
          <w:p w14:paraId="5E589693" w14:textId="77777777" w:rsidR="00A279AC" w:rsidRPr="00A279AC" w:rsidRDefault="00A279AC" w:rsidP="00A279AC">
            <w:pPr>
              <w:spacing w:after="0" w:line="240" w:lineRule="auto"/>
              <w:rPr>
                <w:rFonts w:eastAsia="Times New Roman" w:cs="Times New Roman"/>
                <w:kern w:val="0"/>
                <w:lang w:eastAsia="en-MY"/>
                <w14:ligatures w14:val="none"/>
              </w:rPr>
            </w:pPr>
            <w:r w:rsidRPr="00A279AC">
              <w:rPr>
                <w:rFonts w:eastAsia="Times New Roman" w:cs="Times New Roman"/>
                <w:kern w:val="0"/>
                <w:lang w:eastAsia="en-MY"/>
                <w14:ligatures w14:val="none"/>
              </w:rPr>
              <w:t>Low level of understanding</w:t>
            </w:r>
          </w:p>
        </w:tc>
        <w:tc>
          <w:tcPr>
            <w:tcW w:w="2925" w:type="dxa"/>
            <w:tcBorders>
              <w:right w:val="nil"/>
            </w:tcBorders>
            <w:vAlign w:val="center"/>
            <w:hideMark/>
          </w:tcPr>
          <w:p w14:paraId="079562D7" w14:textId="77777777" w:rsidR="00A279AC" w:rsidRPr="00A279AC" w:rsidRDefault="00A279AC" w:rsidP="00A279AC">
            <w:pPr>
              <w:spacing w:after="0" w:line="240" w:lineRule="auto"/>
              <w:rPr>
                <w:rFonts w:eastAsia="Times New Roman" w:cs="Times New Roman"/>
                <w:kern w:val="0"/>
                <w:lang w:eastAsia="en-MY"/>
                <w14:ligatures w14:val="none"/>
              </w:rPr>
            </w:pPr>
            <w:r w:rsidRPr="00A279AC">
              <w:rPr>
                <w:rFonts w:eastAsia="Times New Roman" w:cs="Times New Roman"/>
                <w:kern w:val="0"/>
                <w:lang w:eastAsia="en-MY"/>
                <w14:ligatures w14:val="none"/>
              </w:rPr>
              <w:t>Barriers to AI Implementation</w:t>
            </w:r>
          </w:p>
        </w:tc>
      </w:tr>
      <w:tr w:rsidR="00A279AC" w:rsidRPr="00A279AC" w14:paraId="7F816406" w14:textId="77777777" w:rsidTr="00E544EF">
        <w:trPr>
          <w:tblCellSpacing w:w="15" w:type="dxa"/>
          <w:jc w:val="center"/>
        </w:trPr>
        <w:tc>
          <w:tcPr>
            <w:tcW w:w="3285" w:type="dxa"/>
            <w:tcBorders>
              <w:top w:val="nil"/>
              <w:left w:val="nil"/>
              <w:bottom w:val="nil"/>
              <w:right w:val="nil"/>
            </w:tcBorders>
            <w:vAlign w:val="center"/>
            <w:hideMark/>
          </w:tcPr>
          <w:p w14:paraId="03E2F54F" w14:textId="77777777" w:rsidR="00A279AC" w:rsidRPr="00A279AC" w:rsidRDefault="00A279AC" w:rsidP="00A279AC">
            <w:pPr>
              <w:spacing w:after="0" w:line="240" w:lineRule="auto"/>
              <w:rPr>
                <w:rFonts w:eastAsia="Times New Roman" w:cs="Times New Roman"/>
                <w:kern w:val="0"/>
                <w:lang w:eastAsia="en-MY"/>
                <w14:ligatures w14:val="none"/>
              </w:rPr>
            </w:pPr>
            <w:r w:rsidRPr="00A279AC">
              <w:rPr>
                <w:rFonts w:eastAsia="Times New Roman" w:cs="Times New Roman"/>
                <w:kern w:val="0"/>
                <w:lang w:eastAsia="en-MY"/>
                <w14:ligatures w14:val="none"/>
              </w:rPr>
              <w:t>Incomplete infrastructure</w:t>
            </w:r>
          </w:p>
        </w:tc>
        <w:tc>
          <w:tcPr>
            <w:tcW w:w="2925" w:type="dxa"/>
            <w:tcBorders>
              <w:right w:val="nil"/>
            </w:tcBorders>
            <w:vAlign w:val="center"/>
            <w:hideMark/>
          </w:tcPr>
          <w:p w14:paraId="34E9918B" w14:textId="77777777" w:rsidR="00A279AC" w:rsidRPr="00A279AC" w:rsidRDefault="00A279AC" w:rsidP="00A279AC">
            <w:pPr>
              <w:spacing w:after="0" w:line="240" w:lineRule="auto"/>
              <w:rPr>
                <w:rFonts w:eastAsia="Times New Roman" w:cs="Times New Roman"/>
                <w:kern w:val="0"/>
                <w:lang w:eastAsia="en-MY"/>
                <w14:ligatures w14:val="none"/>
              </w:rPr>
            </w:pPr>
            <w:r w:rsidRPr="00A279AC">
              <w:rPr>
                <w:rFonts w:eastAsia="Times New Roman" w:cs="Times New Roman"/>
                <w:kern w:val="0"/>
                <w:lang w:eastAsia="en-MY"/>
                <w14:ligatures w14:val="none"/>
              </w:rPr>
              <w:t>Barriers to AI Implementation</w:t>
            </w:r>
          </w:p>
        </w:tc>
      </w:tr>
      <w:tr w:rsidR="00A279AC" w:rsidRPr="00A279AC" w14:paraId="318B4B8B" w14:textId="77777777" w:rsidTr="00E544EF">
        <w:trPr>
          <w:tblCellSpacing w:w="15" w:type="dxa"/>
          <w:jc w:val="center"/>
        </w:trPr>
        <w:tc>
          <w:tcPr>
            <w:tcW w:w="3285" w:type="dxa"/>
            <w:tcBorders>
              <w:top w:val="nil"/>
              <w:left w:val="nil"/>
              <w:bottom w:val="nil"/>
              <w:right w:val="nil"/>
            </w:tcBorders>
            <w:vAlign w:val="center"/>
            <w:hideMark/>
          </w:tcPr>
          <w:p w14:paraId="21E734EA" w14:textId="77777777" w:rsidR="00A279AC" w:rsidRPr="00A279AC" w:rsidRDefault="00A279AC" w:rsidP="00A279AC">
            <w:pPr>
              <w:spacing w:after="0" w:line="240" w:lineRule="auto"/>
              <w:rPr>
                <w:rFonts w:eastAsia="Times New Roman" w:cs="Times New Roman"/>
                <w:kern w:val="0"/>
                <w:lang w:eastAsia="en-MY"/>
                <w14:ligatures w14:val="none"/>
              </w:rPr>
            </w:pPr>
            <w:r w:rsidRPr="00A279AC">
              <w:rPr>
                <w:rFonts w:eastAsia="Times New Roman" w:cs="Times New Roman"/>
                <w:kern w:val="0"/>
                <w:lang w:eastAsia="en-MY"/>
                <w14:ligatures w14:val="none"/>
              </w:rPr>
              <w:t>Lack of training</w:t>
            </w:r>
          </w:p>
        </w:tc>
        <w:tc>
          <w:tcPr>
            <w:tcW w:w="2925" w:type="dxa"/>
            <w:tcBorders>
              <w:right w:val="nil"/>
            </w:tcBorders>
            <w:vAlign w:val="center"/>
            <w:hideMark/>
          </w:tcPr>
          <w:p w14:paraId="3DE5BCDD" w14:textId="77777777" w:rsidR="00A279AC" w:rsidRPr="00A279AC" w:rsidRDefault="00A279AC" w:rsidP="00A279AC">
            <w:pPr>
              <w:spacing w:after="0" w:line="240" w:lineRule="auto"/>
              <w:rPr>
                <w:rFonts w:eastAsia="Times New Roman" w:cs="Times New Roman"/>
                <w:kern w:val="0"/>
                <w:lang w:eastAsia="en-MY"/>
                <w14:ligatures w14:val="none"/>
              </w:rPr>
            </w:pPr>
            <w:r w:rsidRPr="00A279AC">
              <w:rPr>
                <w:rFonts w:eastAsia="Times New Roman" w:cs="Times New Roman"/>
                <w:kern w:val="0"/>
                <w:lang w:eastAsia="en-MY"/>
                <w14:ligatures w14:val="none"/>
              </w:rPr>
              <w:t>Barriers to AI Implementation</w:t>
            </w:r>
          </w:p>
        </w:tc>
      </w:tr>
      <w:tr w:rsidR="00A279AC" w:rsidRPr="00A279AC" w14:paraId="0801944E" w14:textId="77777777" w:rsidTr="00E544EF">
        <w:trPr>
          <w:tblCellSpacing w:w="15" w:type="dxa"/>
          <w:jc w:val="center"/>
        </w:trPr>
        <w:tc>
          <w:tcPr>
            <w:tcW w:w="3285" w:type="dxa"/>
            <w:tcBorders>
              <w:top w:val="nil"/>
              <w:left w:val="nil"/>
              <w:bottom w:val="nil"/>
              <w:right w:val="nil"/>
            </w:tcBorders>
            <w:vAlign w:val="center"/>
            <w:hideMark/>
          </w:tcPr>
          <w:p w14:paraId="47DDE47E" w14:textId="77777777" w:rsidR="00A279AC" w:rsidRPr="00A279AC" w:rsidRDefault="00A279AC" w:rsidP="00A279AC">
            <w:pPr>
              <w:spacing w:after="0" w:line="240" w:lineRule="auto"/>
              <w:rPr>
                <w:rFonts w:eastAsia="Times New Roman" w:cs="Times New Roman"/>
                <w:kern w:val="0"/>
                <w:lang w:eastAsia="en-MY"/>
                <w14:ligatures w14:val="none"/>
              </w:rPr>
            </w:pPr>
            <w:r w:rsidRPr="00A279AC">
              <w:rPr>
                <w:rFonts w:eastAsia="Times New Roman" w:cs="Times New Roman"/>
                <w:kern w:val="0"/>
                <w:lang w:eastAsia="en-MY"/>
                <w14:ligatures w14:val="none"/>
              </w:rPr>
              <w:t>Smart detection</w:t>
            </w:r>
          </w:p>
        </w:tc>
        <w:tc>
          <w:tcPr>
            <w:tcW w:w="2925" w:type="dxa"/>
            <w:tcBorders>
              <w:right w:val="nil"/>
            </w:tcBorders>
            <w:vAlign w:val="center"/>
            <w:hideMark/>
          </w:tcPr>
          <w:p w14:paraId="26939D2D" w14:textId="77777777" w:rsidR="00A279AC" w:rsidRPr="00A279AC" w:rsidRDefault="00A279AC" w:rsidP="00A279AC">
            <w:pPr>
              <w:spacing w:after="0" w:line="240" w:lineRule="auto"/>
              <w:rPr>
                <w:rFonts w:eastAsia="Times New Roman" w:cs="Times New Roman"/>
                <w:kern w:val="0"/>
                <w:lang w:eastAsia="en-MY"/>
                <w14:ligatures w14:val="none"/>
              </w:rPr>
            </w:pPr>
            <w:r w:rsidRPr="00A279AC">
              <w:rPr>
                <w:rFonts w:eastAsia="Times New Roman" w:cs="Times New Roman"/>
                <w:kern w:val="0"/>
                <w:lang w:eastAsia="en-MY"/>
                <w14:ligatures w14:val="none"/>
              </w:rPr>
              <w:t>Benefits of AI</w:t>
            </w:r>
          </w:p>
        </w:tc>
      </w:tr>
      <w:tr w:rsidR="00A279AC" w:rsidRPr="00A279AC" w14:paraId="276CFEAA" w14:textId="77777777" w:rsidTr="00E544EF">
        <w:trPr>
          <w:tblCellSpacing w:w="15" w:type="dxa"/>
          <w:jc w:val="center"/>
        </w:trPr>
        <w:tc>
          <w:tcPr>
            <w:tcW w:w="3285" w:type="dxa"/>
            <w:tcBorders>
              <w:top w:val="nil"/>
              <w:left w:val="nil"/>
              <w:bottom w:val="nil"/>
              <w:right w:val="nil"/>
            </w:tcBorders>
            <w:vAlign w:val="center"/>
            <w:hideMark/>
          </w:tcPr>
          <w:p w14:paraId="3FA3165B" w14:textId="77777777" w:rsidR="00A279AC" w:rsidRPr="00A279AC" w:rsidRDefault="00A279AC" w:rsidP="00A279AC">
            <w:pPr>
              <w:spacing w:after="0" w:line="240" w:lineRule="auto"/>
              <w:rPr>
                <w:rFonts w:eastAsia="Times New Roman" w:cs="Times New Roman"/>
                <w:kern w:val="0"/>
                <w:lang w:eastAsia="en-MY"/>
                <w14:ligatures w14:val="none"/>
              </w:rPr>
            </w:pPr>
            <w:r w:rsidRPr="00A279AC">
              <w:rPr>
                <w:rFonts w:eastAsia="Times New Roman" w:cs="Times New Roman"/>
                <w:kern w:val="0"/>
                <w:lang w:eastAsia="en-MY"/>
                <w14:ligatures w14:val="none"/>
              </w:rPr>
              <w:t>Demand forecasting</w:t>
            </w:r>
          </w:p>
        </w:tc>
        <w:tc>
          <w:tcPr>
            <w:tcW w:w="2925" w:type="dxa"/>
            <w:tcBorders>
              <w:right w:val="nil"/>
            </w:tcBorders>
            <w:vAlign w:val="center"/>
            <w:hideMark/>
          </w:tcPr>
          <w:p w14:paraId="6E9D665D" w14:textId="77777777" w:rsidR="00A279AC" w:rsidRPr="00A279AC" w:rsidRDefault="00A279AC" w:rsidP="00A279AC">
            <w:pPr>
              <w:spacing w:after="0" w:line="240" w:lineRule="auto"/>
              <w:rPr>
                <w:rFonts w:eastAsia="Times New Roman" w:cs="Times New Roman"/>
                <w:kern w:val="0"/>
                <w:lang w:eastAsia="en-MY"/>
                <w14:ligatures w14:val="none"/>
              </w:rPr>
            </w:pPr>
            <w:r w:rsidRPr="00A279AC">
              <w:rPr>
                <w:rFonts w:eastAsia="Times New Roman" w:cs="Times New Roman"/>
                <w:kern w:val="0"/>
                <w:lang w:eastAsia="en-MY"/>
                <w14:ligatures w14:val="none"/>
              </w:rPr>
              <w:t>Benefits of AI</w:t>
            </w:r>
          </w:p>
        </w:tc>
      </w:tr>
      <w:tr w:rsidR="00A279AC" w:rsidRPr="00A279AC" w14:paraId="12F1AB5F" w14:textId="77777777" w:rsidTr="00E544EF">
        <w:trPr>
          <w:tblCellSpacing w:w="15" w:type="dxa"/>
          <w:jc w:val="center"/>
        </w:trPr>
        <w:tc>
          <w:tcPr>
            <w:tcW w:w="3285" w:type="dxa"/>
            <w:tcBorders>
              <w:top w:val="nil"/>
              <w:left w:val="nil"/>
              <w:bottom w:val="nil"/>
              <w:right w:val="nil"/>
            </w:tcBorders>
            <w:vAlign w:val="center"/>
            <w:hideMark/>
          </w:tcPr>
          <w:p w14:paraId="1B72836C" w14:textId="77777777" w:rsidR="00A279AC" w:rsidRPr="00A279AC" w:rsidRDefault="00A279AC" w:rsidP="00A279AC">
            <w:pPr>
              <w:spacing w:after="0" w:line="240" w:lineRule="auto"/>
              <w:rPr>
                <w:rFonts w:eastAsia="Times New Roman" w:cs="Times New Roman"/>
                <w:kern w:val="0"/>
                <w:lang w:eastAsia="en-MY"/>
                <w14:ligatures w14:val="none"/>
              </w:rPr>
            </w:pPr>
            <w:r w:rsidRPr="00A279AC">
              <w:rPr>
                <w:rFonts w:eastAsia="Times New Roman" w:cs="Times New Roman"/>
                <w:kern w:val="0"/>
                <w:lang w:eastAsia="en-MY"/>
                <w14:ligatures w14:val="none"/>
              </w:rPr>
              <w:t>Operational efficiency</w:t>
            </w:r>
          </w:p>
        </w:tc>
        <w:tc>
          <w:tcPr>
            <w:tcW w:w="2925" w:type="dxa"/>
            <w:tcBorders>
              <w:right w:val="nil"/>
            </w:tcBorders>
            <w:vAlign w:val="center"/>
            <w:hideMark/>
          </w:tcPr>
          <w:p w14:paraId="13287A8A" w14:textId="77777777" w:rsidR="00A279AC" w:rsidRPr="00A279AC" w:rsidRDefault="00A279AC" w:rsidP="00A279AC">
            <w:pPr>
              <w:spacing w:after="0" w:line="240" w:lineRule="auto"/>
              <w:rPr>
                <w:rFonts w:eastAsia="Times New Roman" w:cs="Times New Roman"/>
                <w:kern w:val="0"/>
                <w:lang w:eastAsia="en-MY"/>
                <w14:ligatures w14:val="none"/>
              </w:rPr>
            </w:pPr>
            <w:r w:rsidRPr="00A279AC">
              <w:rPr>
                <w:rFonts w:eastAsia="Times New Roman" w:cs="Times New Roman"/>
                <w:kern w:val="0"/>
                <w:lang w:eastAsia="en-MY"/>
                <w14:ligatures w14:val="none"/>
              </w:rPr>
              <w:t>Benefits of AI</w:t>
            </w:r>
          </w:p>
        </w:tc>
      </w:tr>
      <w:tr w:rsidR="00A279AC" w:rsidRPr="00A279AC" w14:paraId="78012757" w14:textId="77777777" w:rsidTr="00E544EF">
        <w:trPr>
          <w:tblCellSpacing w:w="15" w:type="dxa"/>
          <w:jc w:val="center"/>
        </w:trPr>
        <w:tc>
          <w:tcPr>
            <w:tcW w:w="3285" w:type="dxa"/>
            <w:tcBorders>
              <w:top w:val="nil"/>
              <w:left w:val="nil"/>
              <w:bottom w:val="nil"/>
              <w:right w:val="nil"/>
            </w:tcBorders>
            <w:vAlign w:val="center"/>
            <w:hideMark/>
          </w:tcPr>
          <w:p w14:paraId="5C480791" w14:textId="77777777" w:rsidR="00A279AC" w:rsidRPr="00A279AC" w:rsidRDefault="00A279AC" w:rsidP="00A279AC">
            <w:pPr>
              <w:spacing w:after="0" w:line="240" w:lineRule="auto"/>
              <w:rPr>
                <w:rFonts w:eastAsia="Times New Roman" w:cs="Times New Roman"/>
                <w:kern w:val="0"/>
                <w:lang w:eastAsia="en-MY"/>
                <w14:ligatures w14:val="none"/>
              </w:rPr>
            </w:pPr>
            <w:r w:rsidRPr="00A279AC">
              <w:rPr>
                <w:rFonts w:eastAsia="Times New Roman" w:cs="Times New Roman"/>
                <w:kern w:val="0"/>
                <w:lang w:eastAsia="en-MY"/>
                <w14:ligatures w14:val="none"/>
              </w:rPr>
              <w:t>Cost-saving</w:t>
            </w:r>
          </w:p>
        </w:tc>
        <w:tc>
          <w:tcPr>
            <w:tcW w:w="2925" w:type="dxa"/>
            <w:tcBorders>
              <w:right w:val="nil"/>
            </w:tcBorders>
            <w:vAlign w:val="center"/>
            <w:hideMark/>
          </w:tcPr>
          <w:p w14:paraId="52573E62" w14:textId="77777777" w:rsidR="00A279AC" w:rsidRPr="00A279AC" w:rsidRDefault="00A279AC" w:rsidP="00A279AC">
            <w:pPr>
              <w:spacing w:after="0" w:line="240" w:lineRule="auto"/>
              <w:rPr>
                <w:rFonts w:eastAsia="Times New Roman" w:cs="Times New Roman"/>
                <w:kern w:val="0"/>
                <w:lang w:eastAsia="en-MY"/>
                <w14:ligatures w14:val="none"/>
              </w:rPr>
            </w:pPr>
            <w:r w:rsidRPr="00A279AC">
              <w:rPr>
                <w:rFonts w:eastAsia="Times New Roman" w:cs="Times New Roman"/>
                <w:kern w:val="0"/>
                <w:lang w:eastAsia="en-MY"/>
                <w14:ligatures w14:val="none"/>
              </w:rPr>
              <w:t>Benefits of AI</w:t>
            </w:r>
          </w:p>
        </w:tc>
      </w:tr>
      <w:tr w:rsidR="00A279AC" w:rsidRPr="00A279AC" w14:paraId="2480A15D" w14:textId="77777777" w:rsidTr="00E544EF">
        <w:trPr>
          <w:tblCellSpacing w:w="15" w:type="dxa"/>
          <w:jc w:val="center"/>
        </w:trPr>
        <w:tc>
          <w:tcPr>
            <w:tcW w:w="3285" w:type="dxa"/>
            <w:tcBorders>
              <w:top w:val="nil"/>
              <w:left w:val="nil"/>
              <w:bottom w:val="nil"/>
              <w:right w:val="nil"/>
            </w:tcBorders>
            <w:vAlign w:val="center"/>
            <w:hideMark/>
          </w:tcPr>
          <w:p w14:paraId="5F4F2A77" w14:textId="77777777" w:rsidR="00A279AC" w:rsidRPr="00A279AC" w:rsidRDefault="00A279AC" w:rsidP="00A279AC">
            <w:pPr>
              <w:spacing w:after="0" w:line="240" w:lineRule="auto"/>
              <w:rPr>
                <w:rFonts w:eastAsia="Times New Roman" w:cs="Times New Roman"/>
                <w:kern w:val="0"/>
                <w:lang w:eastAsia="en-MY"/>
                <w14:ligatures w14:val="none"/>
              </w:rPr>
            </w:pPr>
            <w:r w:rsidRPr="00A279AC">
              <w:rPr>
                <w:rFonts w:eastAsia="Times New Roman" w:cs="Times New Roman"/>
                <w:kern w:val="0"/>
                <w:lang w:eastAsia="en-MY"/>
                <w14:ligatures w14:val="none"/>
              </w:rPr>
              <w:t>Subsidies and grants</w:t>
            </w:r>
          </w:p>
        </w:tc>
        <w:tc>
          <w:tcPr>
            <w:tcW w:w="2925" w:type="dxa"/>
            <w:tcBorders>
              <w:right w:val="nil"/>
            </w:tcBorders>
            <w:vAlign w:val="center"/>
            <w:hideMark/>
          </w:tcPr>
          <w:p w14:paraId="7B1D0CCA" w14:textId="77777777" w:rsidR="00A279AC" w:rsidRPr="00A279AC" w:rsidRDefault="00A279AC" w:rsidP="00A279AC">
            <w:pPr>
              <w:spacing w:after="0" w:line="240" w:lineRule="auto"/>
              <w:rPr>
                <w:rFonts w:eastAsia="Times New Roman" w:cs="Times New Roman"/>
                <w:kern w:val="0"/>
                <w:lang w:eastAsia="en-MY"/>
                <w14:ligatures w14:val="none"/>
              </w:rPr>
            </w:pPr>
            <w:r w:rsidRPr="00A279AC">
              <w:rPr>
                <w:rFonts w:eastAsia="Times New Roman" w:cs="Times New Roman"/>
                <w:kern w:val="0"/>
                <w:lang w:eastAsia="en-MY"/>
                <w14:ligatures w14:val="none"/>
              </w:rPr>
              <w:t>Required Support</w:t>
            </w:r>
          </w:p>
        </w:tc>
      </w:tr>
      <w:tr w:rsidR="00A279AC" w:rsidRPr="00A279AC" w14:paraId="37AAA312" w14:textId="77777777" w:rsidTr="00E544EF">
        <w:trPr>
          <w:tblCellSpacing w:w="15" w:type="dxa"/>
          <w:jc w:val="center"/>
        </w:trPr>
        <w:tc>
          <w:tcPr>
            <w:tcW w:w="3285" w:type="dxa"/>
            <w:tcBorders>
              <w:top w:val="nil"/>
              <w:left w:val="nil"/>
              <w:bottom w:val="nil"/>
              <w:right w:val="nil"/>
            </w:tcBorders>
            <w:vAlign w:val="center"/>
            <w:hideMark/>
          </w:tcPr>
          <w:p w14:paraId="75BB298D" w14:textId="77777777" w:rsidR="00A279AC" w:rsidRPr="00A279AC" w:rsidRDefault="00A279AC" w:rsidP="00A279AC">
            <w:pPr>
              <w:spacing w:after="0" w:line="240" w:lineRule="auto"/>
              <w:rPr>
                <w:rFonts w:eastAsia="Times New Roman" w:cs="Times New Roman"/>
                <w:kern w:val="0"/>
                <w:lang w:eastAsia="en-MY"/>
                <w14:ligatures w14:val="none"/>
              </w:rPr>
            </w:pPr>
            <w:r w:rsidRPr="00A279AC">
              <w:rPr>
                <w:rFonts w:eastAsia="Times New Roman" w:cs="Times New Roman"/>
                <w:kern w:val="0"/>
                <w:lang w:eastAsia="en-MY"/>
                <w14:ligatures w14:val="none"/>
              </w:rPr>
              <w:t>On-site training</w:t>
            </w:r>
          </w:p>
        </w:tc>
        <w:tc>
          <w:tcPr>
            <w:tcW w:w="2925" w:type="dxa"/>
            <w:tcBorders>
              <w:right w:val="nil"/>
            </w:tcBorders>
            <w:vAlign w:val="center"/>
            <w:hideMark/>
          </w:tcPr>
          <w:p w14:paraId="2835EBFA" w14:textId="77777777" w:rsidR="00A279AC" w:rsidRPr="00A279AC" w:rsidRDefault="00A279AC" w:rsidP="00A279AC">
            <w:pPr>
              <w:spacing w:after="0" w:line="240" w:lineRule="auto"/>
              <w:rPr>
                <w:rFonts w:eastAsia="Times New Roman" w:cs="Times New Roman"/>
                <w:kern w:val="0"/>
                <w:lang w:eastAsia="en-MY"/>
                <w14:ligatures w14:val="none"/>
              </w:rPr>
            </w:pPr>
            <w:r w:rsidRPr="00A279AC">
              <w:rPr>
                <w:rFonts w:eastAsia="Times New Roman" w:cs="Times New Roman"/>
                <w:kern w:val="0"/>
                <w:lang w:eastAsia="en-MY"/>
                <w14:ligatures w14:val="none"/>
              </w:rPr>
              <w:t>Required Support</w:t>
            </w:r>
          </w:p>
        </w:tc>
      </w:tr>
      <w:tr w:rsidR="00A279AC" w:rsidRPr="00A279AC" w14:paraId="4FF50FD6" w14:textId="77777777" w:rsidTr="00E544EF">
        <w:trPr>
          <w:trHeight w:val="375"/>
          <w:tblCellSpacing w:w="15" w:type="dxa"/>
          <w:jc w:val="center"/>
        </w:trPr>
        <w:tc>
          <w:tcPr>
            <w:tcW w:w="3285" w:type="dxa"/>
            <w:tcBorders>
              <w:top w:val="nil"/>
              <w:left w:val="nil"/>
              <w:bottom w:val="nil"/>
              <w:right w:val="nil"/>
            </w:tcBorders>
            <w:vAlign w:val="center"/>
            <w:hideMark/>
          </w:tcPr>
          <w:p w14:paraId="283ECDCB" w14:textId="77777777" w:rsidR="00A279AC" w:rsidRPr="00A279AC" w:rsidRDefault="00A279AC" w:rsidP="00A279AC">
            <w:pPr>
              <w:spacing w:after="0" w:line="240" w:lineRule="auto"/>
              <w:rPr>
                <w:rFonts w:eastAsia="Times New Roman" w:cs="Times New Roman"/>
                <w:kern w:val="0"/>
                <w:lang w:eastAsia="en-MY"/>
                <w14:ligatures w14:val="none"/>
              </w:rPr>
            </w:pPr>
            <w:r w:rsidRPr="00A279AC">
              <w:rPr>
                <w:rFonts w:eastAsia="Times New Roman" w:cs="Times New Roman"/>
                <w:kern w:val="0"/>
                <w:lang w:eastAsia="en-MY"/>
                <w14:ligatures w14:val="none"/>
              </w:rPr>
              <w:t>Field mentoring</w:t>
            </w:r>
          </w:p>
        </w:tc>
        <w:tc>
          <w:tcPr>
            <w:tcW w:w="2925" w:type="dxa"/>
            <w:tcBorders>
              <w:top w:val="nil"/>
              <w:left w:val="nil"/>
              <w:bottom w:val="nil"/>
              <w:right w:val="nil"/>
            </w:tcBorders>
            <w:vAlign w:val="center"/>
            <w:hideMark/>
          </w:tcPr>
          <w:p w14:paraId="0C69BFF0" w14:textId="77777777" w:rsidR="00A279AC" w:rsidRPr="00A279AC" w:rsidRDefault="00A279AC" w:rsidP="00A279AC">
            <w:pPr>
              <w:spacing w:after="0" w:line="240" w:lineRule="auto"/>
              <w:rPr>
                <w:rFonts w:eastAsia="Times New Roman" w:cs="Times New Roman"/>
                <w:kern w:val="0"/>
                <w:lang w:eastAsia="en-MY"/>
                <w14:ligatures w14:val="none"/>
              </w:rPr>
            </w:pPr>
            <w:r w:rsidRPr="00A279AC">
              <w:rPr>
                <w:rFonts w:eastAsia="Times New Roman" w:cs="Times New Roman"/>
                <w:kern w:val="0"/>
                <w:lang w:eastAsia="en-MY"/>
                <w14:ligatures w14:val="none"/>
              </w:rPr>
              <w:t>Required Support</w:t>
            </w:r>
          </w:p>
        </w:tc>
      </w:tr>
    </w:tbl>
    <w:p w14:paraId="778ED8B7" w14:textId="70083AB4" w:rsidR="00E55097" w:rsidRPr="00E55097" w:rsidRDefault="00E55097" w:rsidP="00E55097">
      <w:pPr>
        <w:spacing w:line="240" w:lineRule="auto"/>
        <w:contextualSpacing/>
        <w:jc w:val="both"/>
        <w:rPr>
          <w:rFonts w:cs="Arial"/>
        </w:rPr>
      </w:pPr>
      <w:bookmarkStart w:id="2" w:name="_Hlk198113333"/>
    </w:p>
    <w:p w14:paraId="3E1CD566" w14:textId="1A4CA4F5" w:rsidR="00E55097" w:rsidRPr="00E55097" w:rsidRDefault="00E55097" w:rsidP="00E55097">
      <w:pPr>
        <w:spacing w:line="240" w:lineRule="auto"/>
        <w:contextualSpacing/>
        <w:jc w:val="both"/>
        <w:rPr>
          <w:rFonts w:cs="Arial"/>
        </w:rPr>
      </w:pPr>
      <w:r w:rsidRPr="00E55097">
        <w:rPr>
          <w:rFonts w:cs="Arial"/>
        </w:rPr>
        <w:t>The above table shows the outcomes of coding that was carried out using NVivo software</w:t>
      </w:r>
      <w:r w:rsidR="00E544EF">
        <w:rPr>
          <w:rFonts w:cs="Arial"/>
        </w:rPr>
        <w:t>,</w:t>
      </w:r>
      <w:r w:rsidRPr="00E55097">
        <w:rPr>
          <w:rFonts w:cs="Arial"/>
        </w:rPr>
        <w:t xml:space="preserve"> and every code that appeared consistently in the transcripts of interviews was grouped </w:t>
      </w:r>
      <w:r w:rsidR="006468ED">
        <w:rPr>
          <w:rFonts w:cs="Arial"/>
        </w:rPr>
        <w:t>into</w:t>
      </w:r>
      <w:r w:rsidRPr="00E55097">
        <w:rPr>
          <w:rFonts w:cs="Arial"/>
        </w:rPr>
        <w:t xml:space="preserve"> three major themes. The first theme, AI Implementation Barriers, includes a wide range of reasons why entrepreneurs are unable to </w:t>
      </w:r>
      <w:r w:rsidRPr="00E55097">
        <w:rPr>
          <w:rFonts w:cs="Arial"/>
        </w:rPr>
        <w:lastRenderedPageBreak/>
        <w:t>implement AI properly because of the issues of financial limitations, lack of skills, and the absence of infrastructure and staff.</w:t>
      </w:r>
    </w:p>
    <w:p w14:paraId="733379B3" w14:textId="77777777" w:rsidR="00E55097" w:rsidRPr="00E55097" w:rsidRDefault="00E55097" w:rsidP="00E55097">
      <w:pPr>
        <w:spacing w:line="240" w:lineRule="auto"/>
        <w:contextualSpacing/>
        <w:jc w:val="both"/>
        <w:rPr>
          <w:rFonts w:cs="Arial"/>
        </w:rPr>
      </w:pPr>
    </w:p>
    <w:p w14:paraId="23C2DA9F" w14:textId="09610B85" w:rsidR="00790425" w:rsidRDefault="00E55097" w:rsidP="00E55097">
      <w:pPr>
        <w:spacing w:line="240" w:lineRule="auto"/>
        <w:contextualSpacing/>
        <w:jc w:val="both"/>
        <w:rPr>
          <w:rFonts w:cs="Arial"/>
        </w:rPr>
      </w:pPr>
      <w:r w:rsidRPr="00E55097">
        <w:rPr>
          <w:rFonts w:cs="Arial"/>
        </w:rPr>
        <w:t>AI benefits are the second theme that comprises positive aspects noticed by the participants associated with AI, including its effectiveness in improving operational efficiency, reducing costs, and facilitating efforts such as smart tracking and demand forecasting.</w:t>
      </w:r>
      <w:r w:rsidR="00A279AC">
        <w:rPr>
          <w:rFonts w:cs="Arial"/>
        </w:rPr>
        <w:t xml:space="preserve"> </w:t>
      </w:r>
      <w:r w:rsidRPr="00E55097">
        <w:rPr>
          <w:rFonts w:cs="Arial"/>
        </w:rPr>
        <w:t>Whereas in the third theme, External Support Needs, the urgent necessity of government and the external aid in the form of practical training and professional guidance to make it possible for AI implementation to become successful in the real context of local SMEs is underlined.</w:t>
      </w:r>
      <w:r w:rsidR="00A279AC">
        <w:rPr>
          <w:rFonts w:cs="Arial"/>
        </w:rPr>
        <w:t xml:space="preserve"> </w:t>
      </w:r>
      <w:r w:rsidRPr="00E55097">
        <w:rPr>
          <w:rFonts w:cs="Arial"/>
        </w:rPr>
        <w:t xml:space="preserve">Every one of those themes was built based on the open coding and axial coding process in NVivo that brings to the narrative data </w:t>
      </w:r>
      <w:r w:rsidR="006468ED">
        <w:rPr>
          <w:rFonts w:cs="Arial"/>
        </w:rPr>
        <w:t xml:space="preserve">a </w:t>
      </w:r>
      <w:r w:rsidRPr="00E55097">
        <w:rPr>
          <w:rFonts w:cs="Arial"/>
        </w:rPr>
        <w:t>systematic structure and makes the findings more valid and transparent.</w:t>
      </w:r>
    </w:p>
    <w:bookmarkEnd w:id="2"/>
    <w:p w14:paraId="28F6FA46" w14:textId="77777777" w:rsidR="003C2610" w:rsidRDefault="003C2610" w:rsidP="006218F8">
      <w:pPr>
        <w:spacing w:line="240" w:lineRule="auto"/>
        <w:contextualSpacing/>
        <w:jc w:val="both"/>
        <w:rPr>
          <w:rFonts w:cs="Arial"/>
        </w:rPr>
      </w:pPr>
    </w:p>
    <w:p w14:paraId="1094B2EF" w14:textId="77777777" w:rsidR="00172B97" w:rsidRDefault="00172B97" w:rsidP="006218F8">
      <w:pPr>
        <w:spacing w:line="240" w:lineRule="auto"/>
        <w:contextualSpacing/>
        <w:jc w:val="both"/>
        <w:rPr>
          <w:rFonts w:cs="Arial"/>
        </w:rPr>
      </w:pPr>
    </w:p>
    <w:p w14:paraId="76ECC6B2" w14:textId="3641ACF3" w:rsidR="006218F8" w:rsidRDefault="00AE27C1" w:rsidP="006218F8">
      <w:pPr>
        <w:spacing w:line="240" w:lineRule="auto"/>
        <w:contextualSpacing/>
        <w:jc w:val="both"/>
        <w:rPr>
          <w:rFonts w:cs="Arial"/>
          <w:b/>
          <w:bCs/>
          <w:i/>
          <w:iCs/>
        </w:rPr>
      </w:pPr>
      <w:r w:rsidRPr="00790425">
        <w:rPr>
          <w:rFonts w:cs="Arial"/>
          <w:b/>
          <w:bCs/>
          <w:i/>
          <w:iCs/>
        </w:rPr>
        <w:t>4.4</w:t>
      </w:r>
      <w:r w:rsidR="005D2154">
        <w:rPr>
          <w:rFonts w:cs="Arial"/>
          <w:b/>
          <w:bCs/>
          <w:i/>
          <w:iCs/>
        </w:rPr>
        <w:t>:</w:t>
      </w:r>
      <w:r w:rsidRPr="00790425">
        <w:rPr>
          <w:rFonts w:cs="Arial"/>
          <w:b/>
          <w:bCs/>
          <w:i/>
          <w:iCs/>
        </w:rPr>
        <w:t xml:space="preserve"> Theme Diagram</w:t>
      </w:r>
    </w:p>
    <w:p w14:paraId="703C3189" w14:textId="77777777" w:rsidR="00790425" w:rsidRDefault="00790425" w:rsidP="006218F8">
      <w:pPr>
        <w:spacing w:line="240" w:lineRule="auto"/>
        <w:contextualSpacing/>
        <w:jc w:val="both"/>
        <w:rPr>
          <w:rFonts w:cs="Arial"/>
          <w:b/>
          <w:bCs/>
          <w:i/>
          <w:iCs/>
        </w:rPr>
      </w:pPr>
    </w:p>
    <w:p w14:paraId="7E3EF899" w14:textId="6B03AFDA" w:rsidR="00811D6E" w:rsidRPr="006468ED" w:rsidRDefault="00790425" w:rsidP="006468ED">
      <w:pPr>
        <w:spacing w:line="240" w:lineRule="auto"/>
        <w:contextualSpacing/>
        <w:jc w:val="center"/>
        <w:rPr>
          <w:rFonts w:cs="Arial"/>
          <w:i/>
          <w:iCs/>
        </w:rPr>
      </w:pPr>
      <w:r w:rsidRPr="006468ED">
        <w:rPr>
          <w:rFonts w:cs="Arial"/>
          <w:i/>
          <w:iCs/>
        </w:rPr>
        <w:t>Figure</w:t>
      </w:r>
      <w:r w:rsidR="005D2154" w:rsidRPr="006468ED">
        <w:rPr>
          <w:rFonts w:cs="Arial"/>
          <w:i/>
          <w:iCs/>
        </w:rPr>
        <w:t xml:space="preserve"> 2:</w:t>
      </w:r>
      <w:r w:rsidRPr="006468ED">
        <w:rPr>
          <w:rFonts w:cs="Arial"/>
          <w:i/>
          <w:iCs/>
        </w:rPr>
        <w:t xml:space="preserve"> </w:t>
      </w:r>
      <w:r w:rsidR="005D2154" w:rsidRPr="006468ED">
        <w:rPr>
          <w:rFonts w:cs="Arial"/>
          <w:i/>
          <w:iCs/>
        </w:rPr>
        <w:t>Summary of Key Themes on AI Adoption in F&amp;B SMEs</w:t>
      </w:r>
    </w:p>
    <w:p w14:paraId="6A5864E7" w14:textId="5F848F2C" w:rsidR="00811D6E" w:rsidRPr="00811D6E" w:rsidRDefault="00811D6E" w:rsidP="00811D6E">
      <w:pPr>
        <w:spacing w:line="240" w:lineRule="auto"/>
        <w:contextualSpacing/>
        <w:jc w:val="center"/>
        <w:rPr>
          <w:rFonts w:cs="Arial"/>
          <w:lang w:val="en-SG"/>
        </w:rPr>
      </w:pPr>
      <w:r w:rsidRPr="00811D6E">
        <w:rPr>
          <w:rFonts w:cs="Arial"/>
          <w:noProof/>
          <w:lang w:val="en-SG"/>
        </w:rPr>
        <mc:AlternateContent>
          <mc:Choice Requires="wps">
            <w:drawing>
              <wp:anchor distT="0" distB="0" distL="114300" distR="114300" simplePos="0" relativeHeight="251659264" behindDoc="0" locked="0" layoutInCell="1" allowOverlap="1" wp14:anchorId="7727B8AD" wp14:editId="5BB4CBFC">
                <wp:simplePos x="0" y="0"/>
                <wp:positionH relativeFrom="margin">
                  <wp:posOffset>-139700</wp:posOffset>
                </wp:positionH>
                <wp:positionV relativeFrom="paragraph">
                  <wp:posOffset>90170</wp:posOffset>
                </wp:positionV>
                <wp:extent cx="6013450" cy="312420"/>
                <wp:effectExtent l="0" t="0" r="25400" b="11430"/>
                <wp:wrapNone/>
                <wp:docPr id="294992244" name="Rectangle 2"/>
                <wp:cNvGraphicFramePr/>
                <a:graphic xmlns:a="http://schemas.openxmlformats.org/drawingml/2006/main">
                  <a:graphicData uri="http://schemas.microsoft.com/office/word/2010/wordprocessingShape">
                    <wps:wsp>
                      <wps:cNvSpPr/>
                      <wps:spPr>
                        <a:xfrm>
                          <a:off x="0" y="0"/>
                          <a:ext cx="6013450" cy="312420"/>
                        </a:xfrm>
                        <a:prstGeom prst="rect">
                          <a:avLst/>
                        </a:prstGeom>
                      </wps:spPr>
                      <wps:style>
                        <a:lnRef idx="2">
                          <a:schemeClr val="dk1"/>
                        </a:lnRef>
                        <a:fillRef idx="1">
                          <a:schemeClr val="lt1"/>
                        </a:fillRef>
                        <a:effectRef idx="0">
                          <a:schemeClr val="dk1"/>
                        </a:effectRef>
                        <a:fontRef idx="minor">
                          <a:schemeClr val="dk1"/>
                        </a:fontRef>
                      </wps:style>
                      <wps:txbx>
                        <w:txbxContent>
                          <w:p w14:paraId="37FD5B3A" w14:textId="77777777" w:rsidR="00811D6E" w:rsidRPr="00EA3F22" w:rsidRDefault="00811D6E" w:rsidP="00811D6E">
                            <w:pPr>
                              <w:jc w:val="center"/>
                              <w:rPr>
                                <w:sz w:val="32"/>
                                <w:szCs w:val="32"/>
                              </w:rPr>
                            </w:pPr>
                            <w:r w:rsidRPr="00EA3F22">
                              <w:rPr>
                                <w:sz w:val="32"/>
                                <w:szCs w:val="32"/>
                              </w:rPr>
                              <w:t>BARRIERS TO IMPLEMENTING 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27B8AD" id="Rectangle 2" o:spid="_x0000_s1026" style="position:absolute;left:0;text-align:left;margin-left:-11pt;margin-top:7.1pt;width:473.5pt;height:24.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" fillcolor="white [3201]" strokecolor="black [3200]" strokeweight="1pt">
                <v:textbox>
                  <w:txbxContent>
                    <w:p w14:paraId="37FD5B3A" w14:textId="77777777" w:rsidR="00811D6E" w:rsidRPr="00EA3F22" w:rsidRDefault="00811D6E" w:rsidP="00811D6E">
                      <w:pPr>
                        <w:jc w:val="center"/>
                        <w:rPr>
                          <w:sz w:val="32"/>
                          <w:szCs w:val="32"/>
                        </w:rPr>
                      </w:pPr>
                      <w:r w:rsidRPr="00EA3F22">
                        <w:rPr>
                          <w:sz w:val="32"/>
                          <w:szCs w:val="32"/>
                        </w:rPr>
                        <w:t>BARRIERS TO IMPLEMENTING AI</w:t>
                      </w:r>
                    </w:p>
                  </w:txbxContent>
                </v:textbox>
                <w10:wrap anchorx="margin"/>
              </v:rect>
            </w:pict>
          </mc:Fallback>
        </mc:AlternateContent>
      </w:r>
    </w:p>
    <w:p w14:paraId="5C23E4A2" w14:textId="50E0EA2D" w:rsidR="00811D6E" w:rsidRPr="00811D6E" w:rsidRDefault="00811D6E" w:rsidP="00811D6E">
      <w:pPr>
        <w:spacing w:line="240" w:lineRule="auto"/>
        <w:contextualSpacing/>
        <w:jc w:val="center"/>
        <w:rPr>
          <w:rFonts w:cs="Arial"/>
          <w:lang w:val="en-SG"/>
        </w:rPr>
      </w:pPr>
    </w:p>
    <w:p w14:paraId="6806F836" w14:textId="77777777" w:rsidR="00811D6E" w:rsidRPr="00811D6E" w:rsidRDefault="00811D6E" w:rsidP="00811D6E">
      <w:pPr>
        <w:spacing w:line="240" w:lineRule="auto"/>
        <w:contextualSpacing/>
        <w:jc w:val="center"/>
        <w:rPr>
          <w:rFonts w:cs="Arial"/>
          <w:lang w:val="en-SG"/>
        </w:rPr>
      </w:pPr>
    </w:p>
    <w:p w14:paraId="5392C178" w14:textId="70377494" w:rsidR="00811D6E" w:rsidRPr="00811D6E" w:rsidRDefault="00811D6E" w:rsidP="00811D6E">
      <w:pPr>
        <w:spacing w:line="240" w:lineRule="auto"/>
        <w:contextualSpacing/>
        <w:jc w:val="center"/>
        <w:rPr>
          <w:rFonts w:cs="Arial"/>
          <w:lang w:val="en-SG"/>
        </w:rPr>
      </w:pPr>
      <w:r w:rsidRPr="00811D6E">
        <w:rPr>
          <w:rFonts w:cs="Arial"/>
          <w:noProof/>
          <w:lang w:val="en-SG"/>
        </w:rPr>
        <w:drawing>
          <wp:anchor distT="0" distB="0" distL="114300" distR="114300" simplePos="0" relativeHeight="251670528" behindDoc="0" locked="0" layoutInCell="1" allowOverlap="1" wp14:anchorId="6E1DE849" wp14:editId="1DF4C834">
            <wp:simplePos x="0" y="0"/>
            <wp:positionH relativeFrom="column">
              <wp:posOffset>4889500</wp:posOffset>
            </wp:positionH>
            <wp:positionV relativeFrom="paragraph">
              <wp:posOffset>6350</wp:posOffset>
            </wp:positionV>
            <wp:extent cx="255905" cy="316865"/>
            <wp:effectExtent l="0" t="0" r="0" b="6985"/>
            <wp:wrapNone/>
            <wp:docPr id="5438607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5905" cy="316865"/>
                    </a:xfrm>
                    <a:prstGeom prst="rect">
                      <a:avLst/>
                    </a:prstGeom>
                    <a:noFill/>
                  </pic:spPr>
                </pic:pic>
              </a:graphicData>
            </a:graphic>
          </wp:anchor>
        </w:drawing>
      </w:r>
      <w:r w:rsidRPr="00811D6E">
        <w:rPr>
          <w:rFonts w:cs="Arial"/>
          <w:noProof/>
          <w:lang w:val="en-SG"/>
        </w:rPr>
        <w:drawing>
          <wp:anchor distT="0" distB="0" distL="114300" distR="114300" simplePos="0" relativeHeight="251669504" behindDoc="0" locked="0" layoutInCell="1" allowOverlap="1" wp14:anchorId="1D28692E" wp14:editId="7FCEE6A0">
            <wp:simplePos x="0" y="0"/>
            <wp:positionH relativeFrom="margin">
              <wp:align>center</wp:align>
            </wp:positionH>
            <wp:positionV relativeFrom="paragraph">
              <wp:posOffset>6350</wp:posOffset>
            </wp:positionV>
            <wp:extent cx="255905" cy="316865"/>
            <wp:effectExtent l="0" t="0" r="0" b="6985"/>
            <wp:wrapNone/>
            <wp:docPr id="21490094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5905" cy="316865"/>
                    </a:xfrm>
                    <a:prstGeom prst="rect">
                      <a:avLst/>
                    </a:prstGeom>
                    <a:noFill/>
                  </pic:spPr>
                </pic:pic>
              </a:graphicData>
            </a:graphic>
          </wp:anchor>
        </w:drawing>
      </w:r>
      <w:r w:rsidRPr="00811D6E">
        <w:rPr>
          <w:rFonts w:cs="Arial"/>
          <w:noProof/>
          <w:lang w:val="en-SG"/>
        </w:rPr>
        <mc:AlternateContent>
          <mc:Choice Requires="wps">
            <w:drawing>
              <wp:anchor distT="0" distB="0" distL="114300" distR="114300" simplePos="0" relativeHeight="251660288" behindDoc="0" locked="0" layoutInCell="1" allowOverlap="1" wp14:anchorId="688AD3EA" wp14:editId="30F0B3A4">
                <wp:simplePos x="0" y="0"/>
                <wp:positionH relativeFrom="column">
                  <wp:posOffset>735330</wp:posOffset>
                </wp:positionH>
                <wp:positionV relativeFrom="paragraph">
                  <wp:posOffset>9525</wp:posOffset>
                </wp:positionV>
                <wp:extent cx="220980" cy="297180"/>
                <wp:effectExtent l="19050" t="0" r="26670" b="45720"/>
                <wp:wrapNone/>
                <wp:docPr id="2017799461" name="Arrow: Down 4"/>
                <wp:cNvGraphicFramePr/>
                <a:graphic xmlns:a="http://schemas.openxmlformats.org/drawingml/2006/main">
                  <a:graphicData uri="http://schemas.microsoft.com/office/word/2010/wordprocessingShape">
                    <wps:wsp>
                      <wps:cNvSpPr/>
                      <wps:spPr>
                        <a:xfrm>
                          <a:off x="0" y="0"/>
                          <a:ext cx="220980" cy="297180"/>
                        </a:xfrm>
                        <a:prstGeom prst="downArrow">
                          <a:avLst>
                            <a:gd name="adj1" fmla="val 30952"/>
                            <a:gd name="adj2" fmla="val 46278"/>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5602A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4" o:spid="_x0000_s1026" type="#_x0000_t67" style="position:absolute;margin-left:57.9pt;margin-top:.75pt;width:17.4pt;height:23.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" adj="14167,7457" fillcolor="white [3201]" strokecolor="black [3200]" strokeweight="1pt"/>
            </w:pict>
          </mc:Fallback>
        </mc:AlternateContent>
      </w:r>
      <w:r w:rsidRPr="00811D6E">
        <w:rPr>
          <w:rFonts w:cs="Arial"/>
          <w:lang w:val="en-SG"/>
        </w:rPr>
        <w:tab/>
        <w:t xml:space="preserve">                                                                  </w:t>
      </w:r>
    </w:p>
    <w:tbl>
      <w:tblPr>
        <w:tblStyle w:val="TableGrid"/>
        <w:tblpPr w:leftFromText="180" w:rightFromText="180" w:vertAnchor="text" w:horzAnchor="margin" w:tblpXSpec="center" w:tblpY="254"/>
        <w:tblW w:w="9497" w:type="dxa"/>
        <w:tblLook w:val="04A0" w:firstRow="1" w:lastRow="0" w:firstColumn="1" w:lastColumn="0" w:noHBand="0" w:noVBand="1"/>
      </w:tblPr>
      <w:tblGrid>
        <w:gridCol w:w="3588"/>
        <w:gridCol w:w="3005"/>
        <w:gridCol w:w="2904"/>
      </w:tblGrid>
      <w:tr w:rsidR="00811D6E" w:rsidRPr="00811D6E" w14:paraId="49E0757F" w14:textId="77777777" w:rsidTr="00811D6E">
        <w:trPr>
          <w:trHeight w:val="416"/>
        </w:trPr>
        <w:tc>
          <w:tcPr>
            <w:tcW w:w="3588" w:type="dxa"/>
          </w:tcPr>
          <w:p w14:paraId="62342E03" w14:textId="77777777" w:rsidR="00811D6E" w:rsidRPr="00811D6E" w:rsidRDefault="00811D6E" w:rsidP="00811D6E">
            <w:pPr>
              <w:spacing w:after="160"/>
              <w:contextualSpacing/>
              <w:jc w:val="center"/>
              <w:rPr>
                <w:rFonts w:cs="Arial"/>
                <w:lang w:val="en-SG"/>
              </w:rPr>
            </w:pPr>
            <w:r w:rsidRPr="00811D6E">
              <w:rPr>
                <w:rFonts w:cs="Arial"/>
                <w:lang w:val="en-SG"/>
              </w:rPr>
              <w:t>High Cost</w:t>
            </w:r>
          </w:p>
        </w:tc>
        <w:tc>
          <w:tcPr>
            <w:tcW w:w="3005" w:type="dxa"/>
          </w:tcPr>
          <w:p w14:paraId="06D61511" w14:textId="77777777" w:rsidR="00811D6E" w:rsidRPr="00811D6E" w:rsidRDefault="00811D6E" w:rsidP="00811D6E">
            <w:pPr>
              <w:spacing w:after="160"/>
              <w:contextualSpacing/>
              <w:jc w:val="center"/>
              <w:rPr>
                <w:rFonts w:cs="Arial"/>
                <w:lang w:val="en-SG"/>
              </w:rPr>
            </w:pPr>
            <w:r w:rsidRPr="00811D6E">
              <w:rPr>
                <w:rFonts w:cs="Arial"/>
                <w:lang w:val="en-SG"/>
              </w:rPr>
              <w:t>Staf Constraints</w:t>
            </w:r>
          </w:p>
        </w:tc>
        <w:tc>
          <w:tcPr>
            <w:tcW w:w="2904" w:type="dxa"/>
          </w:tcPr>
          <w:p w14:paraId="5DF2E24C" w14:textId="77777777" w:rsidR="00811D6E" w:rsidRPr="00811D6E" w:rsidRDefault="00811D6E" w:rsidP="00811D6E">
            <w:pPr>
              <w:spacing w:after="160"/>
              <w:contextualSpacing/>
              <w:jc w:val="center"/>
              <w:rPr>
                <w:rFonts w:cs="Arial"/>
                <w:lang w:val="en-SG"/>
              </w:rPr>
            </w:pPr>
            <w:r w:rsidRPr="00811D6E">
              <w:rPr>
                <w:rFonts w:cs="Arial"/>
                <w:lang w:val="en-SG"/>
              </w:rPr>
              <w:t>Lack of Training</w:t>
            </w:r>
          </w:p>
        </w:tc>
      </w:tr>
    </w:tbl>
    <w:p w14:paraId="401504CA" w14:textId="4FBBBF47" w:rsidR="00811D6E" w:rsidRPr="00811D6E" w:rsidRDefault="00811D6E" w:rsidP="00811D6E">
      <w:pPr>
        <w:spacing w:line="240" w:lineRule="auto"/>
        <w:contextualSpacing/>
        <w:jc w:val="center"/>
        <w:rPr>
          <w:rFonts w:cs="Arial"/>
          <w:lang w:val="en-SG"/>
        </w:rPr>
      </w:pPr>
      <w:r w:rsidRPr="00811D6E">
        <w:rPr>
          <w:rFonts w:cs="Arial"/>
          <w:noProof/>
          <w:lang w:val="en-SG"/>
        </w:rPr>
        <mc:AlternateContent>
          <mc:Choice Requires="wps">
            <w:drawing>
              <wp:anchor distT="0" distB="0" distL="114300" distR="114300" simplePos="0" relativeHeight="251661312" behindDoc="0" locked="0" layoutInCell="1" allowOverlap="1" wp14:anchorId="1DD435DB" wp14:editId="70A5D6D0">
                <wp:simplePos x="0" y="0"/>
                <wp:positionH relativeFrom="margin">
                  <wp:align>center</wp:align>
                </wp:positionH>
                <wp:positionV relativeFrom="paragraph">
                  <wp:posOffset>508000</wp:posOffset>
                </wp:positionV>
                <wp:extent cx="6019800" cy="311150"/>
                <wp:effectExtent l="0" t="0" r="19050" b="12700"/>
                <wp:wrapNone/>
                <wp:docPr id="1998121447" name="Rectangle 10"/>
                <wp:cNvGraphicFramePr/>
                <a:graphic xmlns:a="http://schemas.openxmlformats.org/drawingml/2006/main">
                  <a:graphicData uri="http://schemas.microsoft.com/office/word/2010/wordprocessingShape">
                    <wps:wsp>
                      <wps:cNvSpPr/>
                      <wps:spPr>
                        <a:xfrm>
                          <a:off x="0" y="0"/>
                          <a:ext cx="6019800" cy="311150"/>
                        </a:xfrm>
                        <a:prstGeom prst="rect">
                          <a:avLst/>
                        </a:prstGeom>
                      </wps:spPr>
                      <wps:style>
                        <a:lnRef idx="2">
                          <a:schemeClr val="dk1"/>
                        </a:lnRef>
                        <a:fillRef idx="1">
                          <a:schemeClr val="lt1"/>
                        </a:fillRef>
                        <a:effectRef idx="0">
                          <a:schemeClr val="dk1"/>
                        </a:effectRef>
                        <a:fontRef idx="minor">
                          <a:schemeClr val="dk1"/>
                        </a:fontRef>
                      </wps:style>
                      <wps:txbx>
                        <w:txbxContent>
                          <w:p w14:paraId="0BF08D71" w14:textId="77777777" w:rsidR="00811D6E" w:rsidRPr="00F84ABE" w:rsidRDefault="00811D6E" w:rsidP="00811D6E">
                            <w:pPr>
                              <w:jc w:val="center"/>
                              <w:rPr>
                                <w:sz w:val="32"/>
                                <w:szCs w:val="32"/>
                              </w:rPr>
                            </w:pPr>
                            <w:r w:rsidRPr="00F84ABE">
                              <w:rPr>
                                <w:sz w:val="32"/>
                                <w:szCs w:val="32"/>
                              </w:rPr>
                              <w:t>BENEFITS OF 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D435DB" id="Rectangle 10" o:spid="_x0000_s1027" style="position:absolute;left:0;text-align:left;margin-left:0;margin-top:40pt;width:474pt;height:24.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" fillcolor="white [3201]" strokecolor="black [3200]" strokeweight="1pt">
                <v:textbox>
                  <w:txbxContent>
                    <w:p w14:paraId="0BF08D71" w14:textId="77777777" w:rsidR="00811D6E" w:rsidRPr="00F84ABE" w:rsidRDefault="00811D6E" w:rsidP="00811D6E">
                      <w:pPr>
                        <w:jc w:val="center"/>
                        <w:rPr>
                          <w:sz w:val="32"/>
                          <w:szCs w:val="32"/>
                        </w:rPr>
                      </w:pPr>
                      <w:r w:rsidRPr="00F84ABE">
                        <w:rPr>
                          <w:sz w:val="32"/>
                          <w:szCs w:val="32"/>
                        </w:rPr>
                        <w:t>BENEFITS OF AI</w:t>
                      </w:r>
                    </w:p>
                  </w:txbxContent>
                </v:textbox>
                <w10:wrap anchorx="margin"/>
              </v:rect>
            </w:pict>
          </mc:Fallback>
        </mc:AlternateContent>
      </w:r>
    </w:p>
    <w:p w14:paraId="01659E51" w14:textId="59488FA6" w:rsidR="00811D6E" w:rsidRPr="00811D6E" w:rsidRDefault="00811D6E" w:rsidP="00811D6E">
      <w:pPr>
        <w:spacing w:line="240" w:lineRule="auto"/>
        <w:contextualSpacing/>
        <w:jc w:val="center"/>
        <w:rPr>
          <w:rFonts w:cs="Arial"/>
          <w:lang w:val="en-SG"/>
        </w:rPr>
      </w:pPr>
    </w:p>
    <w:p w14:paraId="3277303D" w14:textId="4F7608A0" w:rsidR="00811D6E" w:rsidRPr="00811D6E" w:rsidRDefault="00811D6E" w:rsidP="00811D6E">
      <w:pPr>
        <w:spacing w:line="240" w:lineRule="auto"/>
        <w:contextualSpacing/>
        <w:jc w:val="center"/>
        <w:rPr>
          <w:rFonts w:cs="Arial"/>
          <w:lang w:val="en-SG"/>
        </w:rPr>
      </w:pPr>
    </w:p>
    <w:p w14:paraId="21827173" w14:textId="3E01531E" w:rsidR="00811D6E" w:rsidRPr="00811D6E" w:rsidRDefault="00811D6E" w:rsidP="00811D6E">
      <w:pPr>
        <w:spacing w:line="240" w:lineRule="auto"/>
        <w:contextualSpacing/>
        <w:jc w:val="center"/>
        <w:rPr>
          <w:rFonts w:cs="Arial"/>
          <w:lang w:val="en-SG"/>
        </w:rPr>
      </w:pPr>
      <w:r w:rsidRPr="00811D6E">
        <w:rPr>
          <w:rFonts w:cs="Arial"/>
          <w:noProof/>
          <w:lang w:val="en-SG"/>
        </w:rPr>
        <w:drawing>
          <wp:anchor distT="0" distB="0" distL="114300" distR="114300" simplePos="0" relativeHeight="251664384" behindDoc="0" locked="0" layoutInCell="1" allowOverlap="1" wp14:anchorId="1BBF2CA7" wp14:editId="53A9C348">
            <wp:simplePos x="0" y="0"/>
            <wp:positionH relativeFrom="column">
              <wp:posOffset>4912360</wp:posOffset>
            </wp:positionH>
            <wp:positionV relativeFrom="paragraph">
              <wp:posOffset>120015</wp:posOffset>
            </wp:positionV>
            <wp:extent cx="237490" cy="311150"/>
            <wp:effectExtent l="0" t="0" r="0" b="0"/>
            <wp:wrapNone/>
            <wp:docPr id="5202473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7490" cy="311150"/>
                    </a:xfrm>
                    <a:prstGeom prst="rect">
                      <a:avLst/>
                    </a:prstGeom>
                    <a:noFill/>
                  </pic:spPr>
                </pic:pic>
              </a:graphicData>
            </a:graphic>
          </wp:anchor>
        </w:drawing>
      </w:r>
      <w:r w:rsidRPr="00811D6E">
        <w:rPr>
          <w:rFonts w:cs="Arial"/>
          <w:noProof/>
          <w:lang w:val="en-SG"/>
        </w:rPr>
        <w:drawing>
          <wp:anchor distT="0" distB="0" distL="114300" distR="114300" simplePos="0" relativeHeight="251663360" behindDoc="0" locked="0" layoutInCell="1" allowOverlap="1" wp14:anchorId="56A44550" wp14:editId="63BFE805">
            <wp:simplePos x="0" y="0"/>
            <wp:positionH relativeFrom="margin">
              <wp:align>center</wp:align>
            </wp:positionH>
            <wp:positionV relativeFrom="paragraph">
              <wp:posOffset>80010</wp:posOffset>
            </wp:positionV>
            <wp:extent cx="237490" cy="311150"/>
            <wp:effectExtent l="0" t="0" r="0" b="0"/>
            <wp:wrapNone/>
            <wp:docPr id="96320901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7490" cy="311150"/>
                    </a:xfrm>
                    <a:prstGeom prst="rect">
                      <a:avLst/>
                    </a:prstGeom>
                    <a:noFill/>
                  </pic:spPr>
                </pic:pic>
              </a:graphicData>
            </a:graphic>
          </wp:anchor>
        </w:drawing>
      </w:r>
      <w:r w:rsidRPr="00811D6E">
        <w:rPr>
          <w:rFonts w:cs="Arial"/>
          <w:lang w:val="en-SG"/>
        </w:rPr>
        <w:tab/>
      </w:r>
    </w:p>
    <w:tbl>
      <w:tblPr>
        <w:tblStyle w:val="TableGrid"/>
        <w:tblpPr w:leftFromText="180" w:rightFromText="180" w:vertAnchor="text" w:horzAnchor="margin" w:tblpXSpec="center" w:tblpY="538"/>
        <w:tblW w:w="9493" w:type="dxa"/>
        <w:tblLook w:val="04A0" w:firstRow="1" w:lastRow="0" w:firstColumn="1" w:lastColumn="0" w:noHBand="0" w:noVBand="1"/>
      </w:tblPr>
      <w:tblGrid>
        <w:gridCol w:w="3402"/>
        <w:gridCol w:w="3118"/>
        <w:gridCol w:w="2973"/>
      </w:tblGrid>
      <w:tr w:rsidR="00811D6E" w:rsidRPr="00811D6E" w14:paraId="6CCE5835" w14:textId="77777777" w:rsidTr="00811D6E">
        <w:trPr>
          <w:trHeight w:val="557"/>
        </w:trPr>
        <w:tc>
          <w:tcPr>
            <w:tcW w:w="3402" w:type="dxa"/>
          </w:tcPr>
          <w:p w14:paraId="10811292" w14:textId="242E2AD7" w:rsidR="00811D6E" w:rsidRPr="00811D6E" w:rsidRDefault="00811D6E" w:rsidP="00811D6E">
            <w:pPr>
              <w:spacing w:after="160"/>
              <w:contextualSpacing/>
              <w:jc w:val="center"/>
              <w:rPr>
                <w:rFonts w:cs="Arial"/>
                <w:lang w:val="en-SG"/>
              </w:rPr>
            </w:pPr>
            <w:r w:rsidRPr="00811D6E">
              <w:rPr>
                <w:rFonts w:cs="Arial"/>
                <w:noProof/>
                <w:lang w:val="en-SG"/>
              </w:rPr>
              <w:drawing>
                <wp:anchor distT="0" distB="0" distL="114300" distR="114300" simplePos="0" relativeHeight="251662336" behindDoc="0" locked="0" layoutInCell="1" allowOverlap="1" wp14:anchorId="6158934E" wp14:editId="7B85BD0B">
                  <wp:simplePos x="0" y="0"/>
                  <wp:positionH relativeFrom="column">
                    <wp:posOffset>908685</wp:posOffset>
                  </wp:positionH>
                  <wp:positionV relativeFrom="paragraph">
                    <wp:posOffset>-386080</wp:posOffset>
                  </wp:positionV>
                  <wp:extent cx="239395" cy="311150"/>
                  <wp:effectExtent l="0" t="0" r="8255" b="0"/>
                  <wp:wrapNone/>
                  <wp:docPr id="210438251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flipH="1">
                            <a:off x="0" y="0"/>
                            <a:ext cx="239395" cy="311150"/>
                          </a:xfrm>
                          <a:prstGeom prst="rect">
                            <a:avLst/>
                          </a:prstGeom>
                          <a:noFill/>
                        </pic:spPr>
                      </pic:pic>
                    </a:graphicData>
                  </a:graphic>
                </wp:anchor>
              </w:drawing>
            </w:r>
            <w:r w:rsidRPr="00811D6E">
              <w:rPr>
                <w:rFonts w:cs="Arial"/>
                <w:lang w:val="en-SG"/>
              </w:rPr>
              <w:t>Efficiency</w:t>
            </w:r>
          </w:p>
        </w:tc>
        <w:tc>
          <w:tcPr>
            <w:tcW w:w="3118" w:type="dxa"/>
          </w:tcPr>
          <w:p w14:paraId="42B22DCD" w14:textId="77777777" w:rsidR="00811D6E" w:rsidRPr="00811D6E" w:rsidRDefault="00811D6E" w:rsidP="00811D6E">
            <w:pPr>
              <w:spacing w:after="160"/>
              <w:contextualSpacing/>
              <w:jc w:val="center"/>
              <w:rPr>
                <w:rFonts w:cs="Arial"/>
                <w:lang w:val="en-SG"/>
              </w:rPr>
            </w:pPr>
            <w:r w:rsidRPr="00811D6E">
              <w:rPr>
                <w:rFonts w:cs="Arial"/>
                <w:lang w:val="en-SG"/>
              </w:rPr>
              <w:t>Demand Forecasting</w:t>
            </w:r>
          </w:p>
        </w:tc>
        <w:tc>
          <w:tcPr>
            <w:tcW w:w="2973" w:type="dxa"/>
          </w:tcPr>
          <w:p w14:paraId="4893E53E" w14:textId="7FB0D5A7" w:rsidR="00811D6E" w:rsidRPr="00811D6E" w:rsidRDefault="00811D6E" w:rsidP="00811D6E">
            <w:pPr>
              <w:spacing w:after="160"/>
              <w:contextualSpacing/>
              <w:jc w:val="center"/>
              <w:rPr>
                <w:rFonts w:cs="Arial"/>
                <w:lang w:val="en-SG"/>
              </w:rPr>
            </w:pPr>
            <w:r w:rsidRPr="00811D6E">
              <w:rPr>
                <w:rFonts w:cs="Arial"/>
                <w:lang w:val="en-SG"/>
              </w:rPr>
              <w:t>Cost Reduction</w:t>
            </w:r>
          </w:p>
        </w:tc>
      </w:tr>
    </w:tbl>
    <w:p w14:paraId="6BB383E7" w14:textId="47B09CC6" w:rsidR="00811D6E" w:rsidRPr="00811D6E" w:rsidRDefault="00811D6E" w:rsidP="00811D6E">
      <w:pPr>
        <w:spacing w:line="240" w:lineRule="auto"/>
        <w:contextualSpacing/>
        <w:jc w:val="center"/>
        <w:rPr>
          <w:rFonts w:cs="Arial"/>
          <w:lang w:val="en-SG"/>
        </w:rPr>
      </w:pPr>
      <w:r w:rsidRPr="00811D6E">
        <w:rPr>
          <w:rFonts w:cs="Arial"/>
          <w:lang w:val="en-SG"/>
        </w:rPr>
        <w:tab/>
      </w:r>
      <w:r w:rsidRPr="00811D6E">
        <w:rPr>
          <w:rFonts w:cs="Arial"/>
          <w:lang w:val="en-SG"/>
        </w:rPr>
        <w:tab/>
      </w:r>
    </w:p>
    <w:p w14:paraId="60D8368B" w14:textId="2D09AD72" w:rsidR="00811D6E" w:rsidRPr="00811D6E" w:rsidRDefault="00811D6E" w:rsidP="00811D6E">
      <w:pPr>
        <w:spacing w:line="240" w:lineRule="auto"/>
        <w:contextualSpacing/>
        <w:jc w:val="center"/>
        <w:rPr>
          <w:rFonts w:cs="Arial"/>
          <w:lang w:val="en-SG"/>
        </w:rPr>
      </w:pPr>
    </w:p>
    <w:p w14:paraId="33756C9C" w14:textId="36357A3C" w:rsidR="00811D6E" w:rsidRPr="00811D6E" w:rsidRDefault="00811D6E" w:rsidP="00811D6E">
      <w:pPr>
        <w:spacing w:line="240" w:lineRule="auto"/>
        <w:contextualSpacing/>
        <w:jc w:val="center"/>
        <w:rPr>
          <w:rFonts w:cs="Arial"/>
          <w:lang w:val="en-SG"/>
        </w:rPr>
      </w:pPr>
      <w:r w:rsidRPr="00811D6E">
        <w:rPr>
          <w:rFonts w:cs="Arial"/>
          <w:noProof/>
          <w:lang w:val="en-SG"/>
        </w:rPr>
        <mc:AlternateContent>
          <mc:Choice Requires="wps">
            <w:drawing>
              <wp:anchor distT="0" distB="0" distL="114300" distR="114300" simplePos="0" relativeHeight="251665408" behindDoc="0" locked="0" layoutInCell="1" allowOverlap="1" wp14:anchorId="6D9F06AC" wp14:editId="4E8FE1BF">
                <wp:simplePos x="0" y="0"/>
                <wp:positionH relativeFrom="column">
                  <wp:posOffset>-139700</wp:posOffset>
                </wp:positionH>
                <wp:positionV relativeFrom="paragraph">
                  <wp:posOffset>485775</wp:posOffset>
                </wp:positionV>
                <wp:extent cx="6026150" cy="381000"/>
                <wp:effectExtent l="0" t="0" r="12700" b="19050"/>
                <wp:wrapNone/>
                <wp:docPr id="191004083" name="Rectangle 14"/>
                <wp:cNvGraphicFramePr/>
                <a:graphic xmlns:a="http://schemas.openxmlformats.org/drawingml/2006/main">
                  <a:graphicData uri="http://schemas.microsoft.com/office/word/2010/wordprocessingShape">
                    <wps:wsp>
                      <wps:cNvSpPr/>
                      <wps:spPr>
                        <a:xfrm>
                          <a:off x="0" y="0"/>
                          <a:ext cx="6026150" cy="381000"/>
                        </a:xfrm>
                        <a:prstGeom prst="rect">
                          <a:avLst/>
                        </a:prstGeom>
                      </wps:spPr>
                      <wps:style>
                        <a:lnRef idx="2">
                          <a:schemeClr val="dk1"/>
                        </a:lnRef>
                        <a:fillRef idx="1">
                          <a:schemeClr val="lt1"/>
                        </a:fillRef>
                        <a:effectRef idx="0">
                          <a:schemeClr val="dk1"/>
                        </a:effectRef>
                        <a:fontRef idx="minor">
                          <a:schemeClr val="dk1"/>
                        </a:fontRef>
                      </wps:style>
                      <wps:txbx>
                        <w:txbxContent>
                          <w:p w14:paraId="048FAB3D" w14:textId="77777777" w:rsidR="00811D6E" w:rsidRPr="00F84ABE" w:rsidRDefault="00811D6E" w:rsidP="00811D6E">
                            <w:pPr>
                              <w:jc w:val="center"/>
                              <w:rPr>
                                <w:sz w:val="32"/>
                                <w:szCs w:val="32"/>
                              </w:rPr>
                            </w:pPr>
                            <w:r>
                              <w:rPr>
                                <w:sz w:val="32"/>
                                <w:szCs w:val="32"/>
                              </w:rPr>
                              <w:t>SUPPORT NEEDED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F06AC" id="Rectangle 14" o:spid="_x0000_s1028" style="position:absolute;left:0;text-align:left;margin-left:-11pt;margin-top:38.25pt;width:474.5pt;height:3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" fillcolor="white [3201]" strokecolor="black [3200]" strokeweight="1pt">
                <v:textbox>
                  <w:txbxContent>
                    <w:p w14:paraId="048FAB3D" w14:textId="77777777" w:rsidR="00811D6E" w:rsidRPr="00F84ABE" w:rsidRDefault="00811D6E" w:rsidP="00811D6E">
                      <w:pPr>
                        <w:jc w:val="center"/>
                        <w:rPr>
                          <w:sz w:val="32"/>
                          <w:szCs w:val="32"/>
                        </w:rPr>
                      </w:pPr>
                      <w:r>
                        <w:rPr>
                          <w:sz w:val="32"/>
                          <w:szCs w:val="32"/>
                        </w:rPr>
                        <w:t>SUPPORT NEEDED</w:t>
                      </w:r>
                    </w:p>
                  </w:txbxContent>
                </v:textbox>
              </v:rect>
            </w:pict>
          </mc:Fallback>
        </mc:AlternateContent>
      </w:r>
    </w:p>
    <w:p w14:paraId="3AD47AC8" w14:textId="66BC7664" w:rsidR="00811D6E" w:rsidRPr="00811D6E" w:rsidRDefault="00811D6E" w:rsidP="00811D6E">
      <w:pPr>
        <w:spacing w:line="240" w:lineRule="auto"/>
        <w:contextualSpacing/>
        <w:jc w:val="center"/>
        <w:rPr>
          <w:rFonts w:cs="Arial"/>
          <w:lang w:val="en-SG"/>
        </w:rPr>
      </w:pPr>
      <w:r w:rsidRPr="00811D6E">
        <w:rPr>
          <w:rFonts w:cs="Arial"/>
          <w:lang w:val="en-SG"/>
        </w:rPr>
        <w:tab/>
      </w:r>
    </w:p>
    <w:p w14:paraId="047729E5" w14:textId="6AB7B7CB" w:rsidR="00811D6E" w:rsidRPr="00811D6E" w:rsidRDefault="00811D6E" w:rsidP="00811D6E">
      <w:pPr>
        <w:spacing w:line="240" w:lineRule="auto"/>
        <w:contextualSpacing/>
        <w:jc w:val="center"/>
        <w:rPr>
          <w:rFonts w:cs="Arial"/>
          <w:lang w:val="en-SG"/>
        </w:rPr>
      </w:pPr>
    </w:p>
    <w:p w14:paraId="6A8EE47F" w14:textId="73C8F7B6" w:rsidR="00811D6E" w:rsidRPr="00811D6E" w:rsidRDefault="00811D6E" w:rsidP="00811D6E">
      <w:pPr>
        <w:spacing w:line="240" w:lineRule="auto"/>
        <w:contextualSpacing/>
        <w:jc w:val="center"/>
        <w:rPr>
          <w:rFonts w:cs="Arial"/>
          <w:lang w:val="en-SG"/>
        </w:rPr>
      </w:pPr>
      <w:r w:rsidRPr="00811D6E">
        <w:rPr>
          <w:rFonts w:cs="Arial"/>
          <w:noProof/>
          <w:lang w:val="en-SG"/>
        </w:rPr>
        <w:drawing>
          <wp:anchor distT="0" distB="0" distL="114300" distR="114300" simplePos="0" relativeHeight="251673600" behindDoc="0" locked="0" layoutInCell="1" allowOverlap="1" wp14:anchorId="654B2C3B" wp14:editId="2CF42DBF">
            <wp:simplePos x="0" y="0"/>
            <wp:positionH relativeFrom="column">
              <wp:posOffset>4966335</wp:posOffset>
            </wp:positionH>
            <wp:positionV relativeFrom="paragraph">
              <wp:posOffset>6985</wp:posOffset>
            </wp:positionV>
            <wp:extent cx="237490" cy="311150"/>
            <wp:effectExtent l="0" t="0" r="0" b="0"/>
            <wp:wrapNone/>
            <wp:docPr id="40669071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7490" cy="311150"/>
                    </a:xfrm>
                    <a:prstGeom prst="rect">
                      <a:avLst/>
                    </a:prstGeom>
                    <a:noFill/>
                  </pic:spPr>
                </pic:pic>
              </a:graphicData>
            </a:graphic>
          </wp:anchor>
        </w:drawing>
      </w:r>
      <w:r w:rsidRPr="00811D6E">
        <w:rPr>
          <w:rFonts w:cs="Arial"/>
          <w:noProof/>
          <w:lang w:val="en-SG"/>
        </w:rPr>
        <w:drawing>
          <wp:anchor distT="0" distB="0" distL="114300" distR="114300" simplePos="0" relativeHeight="251672576" behindDoc="0" locked="0" layoutInCell="1" allowOverlap="1" wp14:anchorId="7C70D810" wp14:editId="6B389ADC">
            <wp:simplePos x="0" y="0"/>
            <wp:positionH relativeFrom="margin">
              <wp:posOffset>2848610</wp:posOffset>
            </wp:positionH>
            <wp:positionV relativeFrom="paragraph">
              <wp:posOffset>4445</wp:posOffset>
            </wp:positionV>
            <wp:extent cx="237490" cy="311150"/>
            <wp:effectExtent l="0" t="0" r="0" b="0"/>
            <wp:wrapNone/>
            <wp:docPr id="93658653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7490" cy="311150"/>
                    </a:xfrm>
                    <a:prstGeom prst="rect">
                      <a:avLst/>
                    </a:prstGeom>
                    <a:noFill/>
                  </pic:spPr>
                </pic:pic>
              </a:graphicData>
            </a:graphic>
            <wp14:sizeRelH relativeFrom="page">
              <wp14:pctWidth>0</wp14:pctWidth>
            </wp14:sizeRelH>
            <wp14:sizeRelV relativeFrom="page">
              <wp14:pctHeight>0</wp14:pctHeight>
            </wp14:sizeRelV>
          </wp:anchor>
        </w:drawing>
      </w:r>
      <w:r w:rsidRPr="00811D6E">
        <w:rPr>
          <w:rFonts w:cs="Arial"/>
          <w:noProof/>
          <w:lang w:val="en-SG"/>
        </w:rPr>
        <w:drawing>
          <wp:anchor distT="0" distB="0" distL="114300" distR="114300" simplePos="0" relativeHeight="251666432" behindDoc="0" locked="0" layoutInCell="1" allowOverlap="1" wp14:anchorId="726439C0" wp14:editId="2CDC9AD7">
            <wp:simplePos x="0" y="0"/>
            <wp:positionH relativeFrom="column">
              <wp:posOffset>684530</wp:posOffset>
            </wp:positionH>
            <wp:positionV relativeFrom="paragraph">
              <wp:posOffset>55880</wp:posOffset>
            </wp:positionV>
            <wp:extent cx="237490" cy="311150"/>
            <wp:effectExtent l="0" t="0" r="0" b="0"/>
            <wp:wrapNone/>
            <wp:docPr id="145749183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7490" cy="311150"/>
                    </a:xfrm>
                    <a:prstGeom prst="rect">
                      <a:avLst/>
                    </a:prstGeom>
                    <a:noFill/>
                  </pic:spPr>
                </pic:pic>
              </a:graphicData>
            </a:graphic>
          </wp:anchor>
        </w:drawing>
      </w:r>
    </w:p>
    <w:p w14:paraId="06E0BFB8" w14:textId="77777777" w:rsidR="00811D6E" w:rsidRPr="00811D6E" w:rsidRDefault="00811D6E" w:rsidP="00811D6E">
      <w:pPr>
        <w:spacing w:line="240" w:lineRule="auto"/>
        <w:contextualSpacing/>
        <w:jc w:val="center"/>
        <w:rPr>
          <w:rFonts w:cs="Arial"/>
          <w:lang w:val="en-SG"/>
        </w:rPr>
      </w:pPr>
    </w:p>
    <w:tbl>
      <w:tblPr>
        <w:tblStyle w:val="TableGrid"/>
        <w:tblpPr w:leftFromText="180" w:rightFromText="180" w:vertAnchor="text" w:horzAnchor="margin" w:tblpX="-289" w:tblpY="129"/>
        <w:tblW w:w="9634" w:type="dxa"/>
        <w:tblLook w:val="04A0" w:firstRow="1" w:lastRow="0" w:firstColumn="1" w:lastColumn="0" w:noHBand="0" w:noVBand="1"/>
      </w:tblPr>
      <w:tblGrid>
        <w:gridCol w:w="3970"/>
        <w:gridCol w:w="3118"/>
        <w:gridCol w:w="2546"/>
      </w:tblGrid>
      <w:tr w:rsidR="00811D6E" w:rsidRPr="00811D6E" w14:paraId="1F95115D" w14:textId="77777777" w:rsidTr="00811D6E">
        <w:trPr>
          <w:trHeight w:val="403"/>
        </w:trPr>
        <w:tc>
          <w:tcPr>
            <w:tcW w:w="3970" w:type="dxa"/>
          </w:tcPr>
          <w:p w14:paraId="17510B3D" w14:textId="77777777" w:rsidR="00811D6E" w:rsidRPr="00811D6E" w:rsidRDefault="00811D6E" w:rsidP="00811D6E">
            <w:pPr>
              <w:spacing w:after="160"/>
              <w:contextualSpacing/>
              <w:jc w:val="center"/>
              <w:rPr>
                <w:rFonts w:cs="Arial"/>
                <w:lang w:val="en-SG"/>
              </w:rPr>
            </w:pPr>
            <w:r w:rsidRPr="00811D6E">
              <w:rPr>
                <w:rFonts w:cs="Arial"/>
                <w:lang w:val="en-SG"/>
              </w:rPr>
              <w:t>On-site Training</w:t>
            </w:r>
          </w:p>
        </w:tc>
        <w:tc>
          <w:tcPr>
            <w:tcW w:w="3118" w:type="dxa"/>
          </w:tcPr>
          <w:p w14:paraId="1B28E76C" w14:textId="77777777" w:rsidR="00811D6E" w:rsidRPr="00811D6E" w:rsidRDefault="00811D6E" w:rsidP="00811D6E">
            <w:pPr>
              <w:spacing w:after="160"/>
              <w:contextualSpacing/>
              <w:jc w:val="center"/>
              <w:rPr>
                <w:rFonts w:cs="Arial"/>
                <w:lang w:val="en-SG"/>
              </w:rPr>
            </w:pPr>
            <w:r w:rsidRPr="00811D6E">
              <w:rPr>
                <w:rFonts w:cs="Arial"/>
                <w:lang w:val="en-SG"/>
              </w:rPr>
              <w:t>Subsidies/Grants</w:t>
            </w:r>
          </w:p>
        </w:tc>
        <w:tc>
          <w:tcPr>
            <w:tcW w:w="2546" w:type="dxa"/>
          </w:tcPr>
          <w:p w14:paraId="0B42DFEC" w14:textId="77777777" w:rsidR="00811D6E" w:rsidRPr="00811D6E" w:rsidRDefault="00811D6E" w:rsidP="00811D6E">
            <w:pPr>
              <w:spacing w:after="160"/>
              <w:contextualSpacing/>
              <w:jc w:val="center"/>
              <w:rPr>
                <w:rFonts w:cs="Arial"/>
                <w:lang w:val="en-SG"/>
              </w:rPr>
            </w:pPr>
            <w:r w:rsidRPr="00811D6E">
              <w:rPr>
                <w:rFonts w:cs="Arial"/>
                <w:lang w:val="en-SG"/>
              </w:rPr>
              <w:t>Field Mentoring</w:t>
            </w:r>
          </w:p>
        </w:tc>
      </w:tr>
    </w:tbl>
    <w:p w14:paraId="40275728" w14:textId="046E2D3A" w:rsidR="006218F8" w:rsidRPr="00262730" w:rsidRDefault="006218F8" w:rsidP="00790425">
      <w:pPr>
        <w:spacing w:line="240" w:lineRule="auto"/>
        <w:contextualSpacing/>
        <w:jc w:val="center"/>
        <w:rPr>
          <w:rFonts w:cs="Arial"/>
        </w:rPr>
      </w:pPr>
    </w:p>
    <w:p w14:paraId="3F01618D" w14:textId="65FF30AB" w:rsidR="00F14B14" w:rsidRDefault="00400882" w:rsidP="00046985">
      <w:pPr>
        <w:spacing w:line="240" w:lineRule="auto"/>
        <w:contextualSpacing/>
        <w:jc w:val="both"/>
        <w:rPr>
          <w:rFonts w:cs="Arial"/>
        </w:rPr>
      </w:pPr>
      <w:r w:rsidRPr="00400882">
        <w:rPr>
          <w:rFonts w:cs="Arial"/>
        </w:rPr>
        <w:t>Figure</w:t>
      </w:r>
      <w:r w:rsidR="00865E74">
        <w:rPr>
          <w:rFonts w:cs="Arial"/>
        </w:rPr>
        <w:t xml:space="preserve"> 2</w:t>
      </w:r>
      <w:r w:rsidR="00084164">
        <w:rPr>
          <w:rFonts w:cs="Arial"/>
        </w:rPr>
        <w:t xml:space="preserve">: </w:t>
      </w:r>
      <w:r w:rsidRPr="00400882">
        <w:rPr>
          <w:rFonts w:cs="Arial"/>
        </w:rPr>
        <w:t>shows thematic structure obtained from NVivo-based qualitative data analysis gathered in interview with F&amp;B SME operators. The outcome of findings is categorized into three main themes as illustrated in the diagram. Barriers to the Implementation of AI, Advantages of AI, and Support Needed. The first category indicates constraints including high startup cost, limited expertise of a team, and absence of proper training all of which cumulatively reduce the pace of AI adoption. The second theme states the perceived advantages that are connected with AI including improved operational efficiency, improved demand forecasting and cost savings. The last theme stresses the extreme necessity for outward supporting mechanisms like government subsidies, hands-on training, and mentoring services that would aid easier AI integration. This figure is a conceptual map, revealing not only challenges but opportunities of AI technology implementation in Malaysia’s food production SMEs, as well as highlighting the policy and the institutional interventions expected for successful transformation.</w:t>
      </w:r>
    </w:p>
    <w:p w14:paraId="4CB2EE45" w14:textId="77777777" w:rsidR="00400882" w:rsidRDefault="00400882" w:rsidP="00046985">
      <w:pPr>
        <w:spacing w:line="240" w:lineRule="auto"/>
        <w:contextualSpacing/>
        <w:jc w:val="both"/>
        <w:rPr>
          <w:rFonts w:cs="Arial"/>
        </w:rPr>
      </w:pPr>
    </w:p>
    <w:p w14:paraId="6C453651" w14:textId="77777777" w:rsidR="00172B97" w:rsidRDefault="00172B97" w:rsidP="00046985">
      <w:pPr>
        <w:spacing w:line="240" w:lineRule="auto"/>
        <w:contextualSpacing/>
        <w:jc w:val="both"/>
        <w:rPr>
          <w:rFonts w:cs="Arial"/>
        </w:rPr>
      </w:pPr>
    </w:p>
    <w:p w14:paraId="55A71DAB" w14:textId="785B93E2" w:rsidR="00046985" w:rsidRPr="00DD5FFE" w:rsidRDefault="00046985" w:rsidP="00046985">
      <w:pPr>
        <w:spacing w:line="240" w:lineRule="auto"/>
        <w:contextualSpacing/>
        <w:jc w:val="both"/>
        <w:rPr>
          <w:rFonts w:cs="Arial"/>
          <w:b/>
          <w:bCs/>
          <w:i/>
          <w:iCs/>
        </w:rPr>
      </w:pPr>
      <w:r w:rsidRPr="00DD5FFE">
        <w:rPr>
          <w:rFonts w:cs="Arial"/>
          <w:b/>
          <w:bCs/>
          <w:i/>
          <w:iCs/>
        </w:rPr>
        <w:t xml:space="preserve">4.5 Discussion </w:t>
      </w:r>
    </w:p>
    <w:p w14:paraId="072A0523" w14:textId="77777777" w:rsidR="00046985" w:rsidRPr="00046985" w:rsidRDefault="00046985" w:rsidP="00046985">
      <w:pPr>
        <w:spacing w:line="240" w:lineRule="auto"/>
        <w:contextualSpacing/>
        <w:jc w:val="both"/>
        <w:rPr>
          <w:rFonts w:cs="Arial"/>
        </w:rPr>
      </w:pPr>
    </w:p>
    <w:p w14:paraId="318AF6E6" w14:textId="77777777" w:rsidR="00400882" w:rsidRPr="00400882" w:rsidRDefault="00400882" w:rsidP="00400882">
      <w:pPr>
        <w:spacing w:line="240" w:lineRule="auto"/>
        <w:contextualSpacing/>
        <w:jc w:val="both"/>
        <w:rPr>
          <w:rFonts w:cs="Arial"/>
        </w:rPr>
      </w:pPr>
      <w:r w:rsidRPr="00400882">
        <w:rPr>
          <w:rFonts w:cs="Arial"/>
        </w:rPr>
        <w:t xml:space="preserve">The results of this study show the diverse perspectives and experiences of participants on the adoption and implementation of Artificial Intelligence (AI) technology in the food production sector among small and </w:t>
      </w:r>
      <w:r w:rsidRPr="00400882">
        <w:rPr>
          <w:rFonts w:cs="Arial"/>
        </w:rPr>
        <w:lastRenderedPageBreak/>
        <w:t>medium enterprises (SMEs). Thematic analysis conducted using NVivo software identified three main themes that reflect barriers, benefits, and support needs for AI implementation. This discussion will refer to these three themes and relate them to the findings of previous studies and the context of the F&amp;B industry in Malaysia.</w:t>
      </w:r>
    </w:p>
    <w:p w14:paraId="3B2EA188" w14:textId="77777777" w:rsidR="00400882" w:rsidRPr="00400882" w:rsidRDefault="00400882" w:rsidP="00400882">
      <w:pPr>
        <w:spacing w:line="240" w:lineRule="auto"/>
        <w:contextualSpacing/>
        <w:jc w:val="both"/>
        <w:rPr>
          <w:rFonts w:cs="Arial"/>
        </w:rPr>
      </w:pPr>
    </w:p>
    <w:p w14:paraId="06F7BF4B" w14:textId="5E767B34" w:rsidR="00400882" w:rsidRPr="00467857" w:rsidRDefault="00400882" w:rsidP="00400882">
      <w:pPr>
        <w:spacing w:line="240" w:lineRule="auto"/>
        <w:contextualSpacing/>
        <w:jc w:val="both"/>
        <w:rPr>
          <w:rFonts w:cs="Arial"/>
          <w:b/>
          <w:bCs/>
          <w:i/>
          <w:iCs/>
        </w:rPr>
      </w:pPr>
      <w:r w:rsidRPr="00467857">
        <w:rPr>
          <w:rFonts w:cs="Arial"/>
          <w:b/>
          <w:bCs/>
          <w:i/>
          <w:iCs/>
        </w:rPr>
        <w:t>Barriers to AI Implementation</w:t>
      </w:r>
    </w:p>
    <w:p w14:paraId="06E77FE5" w14:textId="3455543C" w:rsidR="00400882" w:rsidRPr="00400882" w:rsidRDefault="00400882" w:rsidP="00400882">
      <w:pPr>
        <w:spacing w:line="240" w:lineRule="auto"/>
        <w:contextualSpacing/>
        <w:jc w:val="both"/>
        <w:rPr>
          <w:rFonts w:cs="Arial"/>
        </w:rPr>
      </w:pPr>
      <w:r w:rsidRPr="00400882">
        <w:rPr>
          <w:rFonts w:cs="Arial"/>
        </w:rPr>
        <w:t xml:space="preserve">Among the most significant challenges identified by participants were high start-up costs, internal skills constraints, and </w:t>
      </w:r>
      <w:r w:rsidR="00467857">
        <w:rPr>
          <w:rFonts w:cs="Arial"/>
        </w:rPr>
        <w:t xml:space="preserve">a </w:t>
      </w:r>
      <w:r w:rsidRPr="00400882">
        <w:rPr>
          <w:rFonts w:cs="Arial"/>
        </w:rPr>
        <w:t>lack of training and understanding of AI technology. These challenges are in line with the findings of Kumar and Singh (2022) and Tan and Lim (2022), who stated that many SME entrepreneurs are not prepared in terms of financial, infrastructure, and human resources to embrace technological change. Study participants expressed concerns about potential losses if the technology is not effectively utilized, and there is a sense of uncertainty in using new systems due to the lack of technical training and prior experience.</w:t>
      </w:r>
      <w:r w:rsidR="00467857">
        <w:rPr>
          <w:rFonts w:cs="Arial"/>
        </w:rPr>
        <w:t xml:space="preserve"> </w:t>
      </w:r>
      <w:r w:rsidRPr="00400882">
        <w:rPr>
          <w:rFonts w:cs="Arial"/>
        </w:rPr>
        <w:t>This issue is also reinforced by Bačiulienė et al. (2023), who found that organizational constraints and low awareness levels contributed to delays in digital transformation among food companies. This suggests that while AI offers great potential, its adoption requires thorough preparation from both internal and external perspectives.</w:t>
      </w:r>
    </w:p>
    <w:p w14:paraId="7A2227D0" w14:textId="77777777" w:rsidR="00400882" w:rsidRPr="00400882" w:rsidRDefault="00400882" w:rsidP="00400882">
      <w:pPr>
        <w:spacing w:line="240" w:lineRule="auto"/>
        <w:contextualSpacing/>
        <w:jc w:val="both"/>
        <w:rPr>
          <w:rFonts w:cs="Arial"/>
        </w:rPr>
      </w:pPr>
    </w:p>
    <w:p w14:paraId="0B5E5C8A" w14:textId="77777777" w:rsidR="00400882" w:rsidRPr="00467857" w:rsidRDefault="00400882" w:rsidP="00400882">
      <w:pPr>
        <w:spacing w:line="240" w:lineRule="auto"/>
        <w:contextualSpacing/>
        <w:jc w:val="both"/>
        <w:rPr>
          <w:rFonts w:cs="Arial"/>
          <w:b/>
          <w:bCs/>
          <w:i/>
          <w:iCs/>
        </w:rPr>
      </w:pPr>
      <w:r w:rsidRPr="00467857">
        <w:rPr>
          <w:rFonts w:cs="Arial"/>
          <w:b/>
          <w:bCs/>
          <w:i/>
          <w:iCs/>
        </w:rPr>
        <w:t>Benefits of Using AI</w:t>
      </w:r>
    </w:p>
    <w:p w14:paraId="744E2D0A" w14:textId="6DB73F49" w:rsidR="00400882" w:rsidRPr="00400882" w:rsidRDefault="00400882" w:rsidP="00400882">
      <w:pPr>
        <w:spacing w:line="240" w:lineRule="auto"/>
        <w:contextualSpacing/>
        <w:jc w:val="both"/>
        <w:rPr>
          <w:rFonts w:cs="Arial"/>
        </w:rPr>
      </w:pPr>
      <w:r w:rsidRPr="00400882">
        <w:rPr>
          <w:rFonts w:cs="Arial"/>
        </w:rPr>
        <w:t>Despite the challenges mentioned, study participants acknowledged that AI has the potential to improve operational efficiency, improve demand forecast accuracy, and reduce waste and operating costs. This finding is consistent with studies by Zhang et al. (2024) and Li et al. (2025) that emphasize the contribution of AI in improving productivity and overall organizational performance in the food industry.</w:t>
      </w:r>
      <w:r w:rsidR="00467857">
        <w:rPr>
          <w:rFonts w:cs="Arial"/>
        </w:rPr>
        <w:t xml:space="preserve"> </w:t>
      </w:r>
      <w:r w:rsidRPr="00400882">
        <w:rPr>
          <w:rFonts w:cs="Arial"/>
        </w:rPr>
        <w:t>For example, the use of automatic temperature detection systems shared by participants illustrates practical and relevant applications of AI in the context of daily business operations. However, some participants considered technologies such as POS systems to be AI, indicating that there is confusion about the true definition of AI. This is in line with the findings by Liu et al. (2023) that consumer understanding of AI in the food sector is still limited and requires more systematic technical education.</w:t>
      </w:r>
    </w:p>
    <w:p w14:paraId="7622C820" w14:textId="77777777" w:rsidR="00400882" w:rsidRPr="00400882" w:rsidRDefault="00400882" w:rsidP="00400882">
      <w:pPr>
        <w:spacing w:line="240" w:lineRule="auto"/>
        <w:contextualSpacing/>
        <w:jc w:val="both"/>
        <w:rPr>
          <w:rFonts w:cs="Arial"/>
        </w:rPr>
      </w:pPr>
    </w:p>
    <w:p w14:paraId="2F645841" w14:textId="77777777" w:rsidR="00400882" w:rsidRPr="00467857" w:rsidRDefault="00400882" w:rsidP="00400882">
      <w:pPr>
        <w:spacing w:line="240" w:lineRule="auto"/>
        <w:contextualSpacing/>
        <w:jc w:val="both"/>
        <w:rPr>
          <w:rFonts w:cs="Arial"/>
          <w:b/>
          <w:bCs/>
          <w:i/>
          <w:iCs/>
        </w:rPr>
      </w:pPr>
      <w:r w:rsidRPr="00467857">
        <w:rPr>
          <w:rFonts w:cs="Arial"/>
          <w:b/>
          <w:bCs/>
          <w:i/>
          <w:iCs/>
        </w:rPr>
        <w:t>External Support Needs</w:t>
      </w:r>
    </w:p>
    <w:p w14:paraId="55F03E03" w14:textId="68FE12AF" w:rsidR="00400882" w:rsidRPr="00400882" w:rsidRDefault="00400882" w:rsidP="00400882">
      <w:pPr>
        <w:spacing w:line="240" w:lineRule="auto"/>
        <w:contextualSpacing/>
        <w:jc w:val="both"/>
        <w:rPr>
          <w:rFonts w:cs="Arial"/>
        </w:rPr>
      </w:pPr>
      <w:r w:rsidRPr="00400882">
        <w:rPr>
          <w:rFonts w:cs="Arial"/>
        </w:rPr>
        <w:t>All participants emphasized the importance of external support in the successful implementation of AI, particularly through financial grants, on-site practical training, and ongoing guidance by industry experts. This view suggests that AI cannot be successfully implemented solely through internal initiatives. This study supports the recommendations of Rodriguez et al. (2021) and Garcia et al. (2023)</w:t>
      </w:r>
      <w:r w:rsidR="00467857">
        <w:rPr>
          <w:rFonts w:cs="Arial"/>
        </w:rPr>
        <w:t>,</w:t>
      </w:r>
      <w:r w:rsidRPr="00400882">
        <w:rPr>
          <w:rFonts w:cs="Arial"/>
        </w:rPr>
        <w:t xml:space="preserve"> who emphasize that the role of government and technology providers is very important in building a sustainable digital ecosystem for SMEs.</w:t>
      </w:r>
      <w:r>
        <w:rPr>
          <w:rFonts w:cs="Arial"/>
        </w:rPr>
        <w:t xml:space="preserve"> </w:t>
      </w:r>
      <w:r w:rsidRPr="00400882">
        <w:rPr>
          <w:rFonts w:cs="Arial"/>
        </w:rPr>
        <w:t>Targeted assistance</w:t>
      </w:r>
      <w:r w:rsidR="00467857">
        <w:rPr>
          <w:rFonts w:cs="Arial"/>
        </w:rPr>
        <w:t>,</w:t>
      </w:r>
      <w:r w:rsidRPr="00400882">
        <w:rPr>
          <w:rFonts w:cs="Arial"/>
        </w:rPr>
        <w:t xml:space="preserve"> such as direct on-the-job training is more effective than general approaches such as manual reading or webinars. Therefore, more interactive and contextual approaches should be encouraged.</w:t>
      </w:r>
    </w:p>
    <w:p w14:paraId="04238A13" w14:textId="353C1A16" w:rsidR="00400882" w:rsidRPr="00400882" w:rsidRDefault="00400882" w:rsidP="00400882">
      <w:pPr>
        <w:spacing w:line="240" w:lineRule="auto"/>
        <w:contextualSpacing/>
        <w:jc w:val="both"/>
        <w:rPr>
          <w:rFonts w:cs="Arial"/>
        </w:rPr>
      </w:pPr>
    </w:p>
    <w:p w14:paraId="05BB81DA" w14:textId="3B19A14D" w:rsidR="00EB062A" w:rsidRDefault="00400882" w:rsidP="00400882">
      <w:pPr>
        <w:spacing w:line="240" w:lineRule="auto"/>
        <w:contextualSpacing/>
        <w:jc w:val="both"/>
        <w:rPr>
          <w:rFonts w:cs="Arial"/>
        </w:rPr>
      </w:pPr>
      <w:r w:rsidRPr="00400882">
        <w:rPr>
          <w:rFonts w:cs="Arial"/>
        </w:rPr>
        <w:t>Overall, this discussion shows that SMEs in the food sector have the desire to change and are willing to embrace new technologies, but resource, skills, and exposure constraints are major barriers. At the same time, the potential of AI in generating operational efficiency, cost reduction, and competitiveness has been clearly identified.</w:t>
      </w:r>
      <w:r w:rsidR="00467857">
        <w:rPr>
          <w:rFonts w:cs="Arial"/>
        </w:rPr>
        <w:t xml:space="preserve"> </w:t>
      </w:r>
      <w:r w:rsidRPr="00400882">
        <w:rPr>
          <w:rFonts w:cs="Arial"/>
        </w:rPr>
        <w:t xml:space="preserve">This study also emphasizes that external support is the key to success in the implementation of AI at the SME level. Targeted interventions such as financial incentives, practical training, and field consultancy are among the elements that policymakers and technology providers should focus on. This reflects that the implementation of AI depends not only on the technology itself, but on the readiness of support systems and a </w:t>
      </w:r>
      <w:r w:rsidR="00467857">
        <w:rPr>
          <w:rFonts w:cs="Arial"/>
        </w:rPr>
        <w:t>human-centred</w:t>
      </w:r>
      <w:r w:rsidRPr="00400882">
        <w:rPr>
          <w:rFonts w:cs="Arial"/>
        </w:rPr>
        <w:t xml:space="preserve"> approach to its management.</w:t>
      </w:r>
    </w:p>
    <w:p w14:paraId="56960A80" w14:textId="77777777" w:rsidR="00084164" w:rsidRDefault="00084164" w:rsidP="00046985">
      <w:pPr>
        <w:spacing w:line="240" w:lineRule="auto"/>
        <w:contextualSpacing/>
        <w:jc w:val="both"/>
        <w:rPr>
          <w:rFonts w:cs="Arial"/>
        </w:rPr>
      </w:pPr>
    </w:p>
    <w:p w14:paraId="2219F6BB" w14:textId="77777777" w:rsidR="00467857" w:rsidRDefault="00467857" w:rsidP="00046985">
      <w:pPr>
        <w:spacing w:line="240" w:lineRule="auto"/>
        <w:contextualSpacing/>
        <w:jc w:val="both"/>
        <w:rPr>
          <w:rFonts w:cs="Arial"/>
        </w:rPr>
      </w:pPr>
    </w:p>
    <w:p w14:paraId="37697D41" w14:textId="55FF5B40" w:rsidR="00046985" w:rsidRPr="00EB062A" w:rsidRDefault="00B651C5" w:rsidP="00046985">
      <w:pPr>
        <w:spacing w:line="240" w:lineRule="auto"/>
        <w:contextualSpacing/>
        <w:jc w:val="both"/>
        <w:rPr>
          <w:rFonts w:cs="Arial"/>
          <w:b/>
          <w:bCs/>
        </w:rPr>
      </w:pPr>
      <w:r>
        <w:rPr>
          <w:rFonts w:cs="Arial"/>
          <w:b/>
          <w:bCs/>
        </w:rPr>
        <w:t xml:space="preserve">5. </w:t>
      </w:r>
      <w:r w:rsidR="00046985" w:rsidRPr="00EB062A">
        <w:rPr>
          <w:rFonts w:cs="Arial"/>
          <w:b/>
          <w:bCs/>
        </w:rPr>
        <w:t>Conclusion and Recommendations</w:t>
      </w:r>
    </w:p>
    <w:p w14:paraId="64F6E57A" w14:textId="77777777" w:rsidR="00046985" w:rsidRPr="00046985" w:rsidRDefault="00046985" w:rsidP="00046985">
      <w:pPr>
        <w:spacing w:line="240" w:lineRule="auto"/>
        <w:contextualSpacing/>
        <w:jc w:val="both"/>
        <w:rPr>
          <w:rFonts w:cs="Arial"/>
        </w:rPr>
      </w:pPr>
    </w:p>
    <w:p w14:paraId="50658040" w14:textId="7A7C8C65" w:rsidR="007C1C8A" w:rsidRPr="007C1C8A" w:rsidRDefault="007C1C8A" w:rsidP="007C1C8A">
      <w:pPr>
        <w:spacing w:line="240" w:lineRule="auto"/>
        <w:contextualSpacing/>
        <w:jc w:val="both"/>
        <w:rPr>
          <w:rFonts w:cs="Arial"/>
        </w:rPr>
      </w:pPr>
      <w:r w:rsidRPr="007C1C8A">
        <w:rPr>
          <w:rFonts w:cs="Arial"/>
        </w:rPr>
        <w:t>This study has</w:t>
      </w:r>
      <w:r w:rsidR="00074B79">
        <w:rPr>
          <w:rFonts w:cs="Arial"/>
        </w:rPr>
        <w:t xml:space="preserve"> </w:t>
      </w:r>
      <w:r w:rsidRPr="007C1C8A">
        <w:rPr>
          <w:rFonts w:cs="Arial"/>
        </w:rPr>
        <w:t xml:space="preserve">deeply explored the aspects of Artificial Intelligence (AI) technology adoption and implementation </w:t>
      </w:r>
      <w:r w:rsidR="00467857">
        <w:rPr>
          <w:rFonts w:cs="Arial"/>
        </w:rPr>
        <w:t>in</w:t>
      </w:r>
      <w:r w:rsidRPr="007C1C8A">
        <w:rPr>
          <w:rFonts w:cs="Arial"/>
        </w:rPr>
        <w:t xml:space="preserve"> SMEs in </w:t>
      </w:r>
      <w:r w:rsidR="00467857">
        <w:rPr>
          <w:rFonts w:cs="Arial"/>
        </w:rPr>
        <w:t xml:space="preserve">the </w:t>
      </w:r>
      <w:r w:rsidRPr="007C1C8A">
        <w:rPr>
          <w:rFonts w:cs="Arial"/>
        </w:rPr>
        <w:t xml:space="preserve">food and beverage (F&amp;B) sector in Sabah. Relying on a qualitative approach (Basic Qualitative Inquiry design), five subjects were interviewed (Owners, Supervisors, and Department Heads) to learn the true experiences, difficulties, and </w:t>
      </w:r>
      <w:r w:rsidR="00467857">
        <w:rPr>
          <w:rFonts w:cs="Arial"/>
        </w:rPr>
        <w:t>perceptions</w:t>
      </w:r>
      <w:r w:rsidRPr="007C1C8A">
        <w:rPr>
          <w:rFonts w:cs="Arial"/>
        </w:rPr>
        <w:t xml:space="preserve"> of implementing AI in a practical </w:t>
      </w:r>
      <w:r w:rsidR="00467857">
        <w:rPr>
          <w:rFonts w:cs="Arial"/>
        </w:rPr>
        <w:t>business’s</w:t>
      </w:r>
      <w:r w:rsidRPr="007C1C8A">
        <w:rPr>
          <w:rFonts w:cs="Arial"/>
        </w:rPr>
        <w:t xml:space="preserve"> functioning.</w:t>
      </w:r>
      <w:r w:rsidR="00467857">
        <w:rPr>
          <w:rFonts w:cs="Arial"/>
        </w:rPr>
        <w:t xml:space="preserve"> </w:t>
      </w:r>
      <w:r w:rsidRPr="007C1C8A">
        <w:rPr>
          <w:rFonts w:cs="Arial"/>
        </w:rPr>
        <w:t xml:space="preserve">By means of data analysis carried out with the help of NVivo software, 3 main themes were identified. barriers against AI implementation, ways in which AI will improve the performance </w:t>
      </w:r>
      <w:r w:rsidRPr="007C1C8A">
        <w:rPr>
          <w:rFonts w:cs="Arial"/>
        </w:rPr>
        <w:lastRenderedPageBreak/>
        <w:t>of a business, and the necessity to use external assistance. The first theme reported high start-up costs, absence of internal skills and lack of technology infrastructure to be the key challenges of implementing AI. However, AI has plenty of potential in time-saving, improvement in operation, as well as strategic planning</w:t>
      </w:r>
      <w:r w:rsidR="001515D9">
        <w:rPr>
          <w:rFonts w:cs="Arial"/>
        </w:rPr>
        <w:t>,</w:t>
      </w:r>
      <w:r w:rsidRPr="007C1C8A">
        <w:rPr>
          <w:rFonts w:cs="Arial"/>
        </w:rPr>
        <w:t xml:space="preserve"> like demand forecasting and automated tracking, which all the participants agreed to have. The third theme suggested that </w:t>
      </w:r>
      <w:r w:rsidR="001515D9">
        <w:rPr>
          <w:rFonts w:cs="Arial"/>
        </w:rPr>
        <w:t xml:space="preserve">the </w:t>
      </w:r>
      <w:r w:rsidRPr="007C1C8A">
        <w:rPr>
          <w:rFonts w:cs="Arial"/>
        </w:rPr>
        <w:t>implementation of AI requires specific support from the external parties in particular government and technology provider agencies. One of the proposed mechanisms of support would include financial grants, hands-on practical learning, and counselling from industry experts.</w:t>
      </w:r>
    </w:p>
    <w:p w14:paraId="60F6071E" w14:textId="77777777" w:rsidR="007C1C8A" w:rsidRPr="007C1C8A" w:rsidRDefault="007C1C8A" w:rsidP="007C1C8A">
      <w:pPr>
        <w:spacing w:line="240" w:lineRule="auto"/>
        <w:contextualSpacing/>
        <w:jc w:val="both"/>
        <w:rPr>
          <w:rFonts w:cs="Arial"/>
        </w:rPr>
      </w:pPr>
    </w:p>
    <w:p w14:paraId="597BEB01" w14:textId="42BC901C" w:rsidR="007C1C8A" w:rsidRPr="007C1C8A" w:rsidRDefault="007C1C8A" w:rsidP="007C1C8A">
      <w:pPr>
        <w:spacing w:line="240" w:lineRule="auto"/>
        <w:contextualSpacing/>
        <w:jc w:val="both"/>
        <w:rPr>
          <w:rFonts w:cs="Arial"/>
        </w:rPr>
      </w:pPr>
      <w:r w:rsidRPr="007C1C8A">
        <w:rPr>
          <w:rFonts w:cs="Arial"/>
        </w:rPr>
        <w:t xml:space="preserve">From the findings and discussions made upon the study, some essential recommendations were posited. First, the government and SME development agencies recommended </w:t>
      </w:r>
      <w:r w:rsidR="001515D9">
        <w:rPr>
          <w:rFonts w:cs="Arial"/>
        </w:rPr>
        <w:t>implementing</w:t>
      </w:r>
      <w:r w:rsidRPr="007C1C8A">
        <w:rPr>
          <w:rFonts w:cs="Arial"/>
        </w:rPr>
        <w:t xml:space="preserve"> particular financial incentives</w:t>
      </w:r>
      <w:r w:rsidR="001515D9">
        <w:rPr>
          <w:rFonts w:cs="Arial"/>
        </w:rPr>
        <w:t>,</w:t>
      </w:r>
      <w:r w:rsidRPr="007C1C8A">
        <w:rPr>
          <w:rFonts w:cs="Arial"/>
        </w:rPr>
        <w:t xml:space="preserve"> like subsidies for technology purchase or system adaptation grants for micro and small enterprises. Second, site-based technical training needs to be used to allow the workers to practically apply AI. Third, there is </w:t>
      </w:r>
      <w:r w:rsidR="001515D9">
        <w:rPr>
          <w:rFonts w:cs="Arial"/>
        </w:rPr>
        <w:t>a</w:t>
      </w:r>
      <w:r w:rsidRPr="007C1C8A">
        <w:rPr>
          <w:rFonts w:cs="Arial"/>
        </w:rPr>
        <w:t xml:space="preserve"> need to mobilize nationally the initiatives to increase </w:t>
      </w:r>
      <w:r w:rsidR="001515D9">
        <w:rPr>
          <w:rFonts w:cs="Arial"/>
        </w:rPr>
        <w:t xml:space="preserve">the </w:t>
      </w:r>
      <w:r w:rsidRPr="007C1C8A">
        <w:rPr>
          <w:rFonts w:cs="Arial"/>
        </w:rPr>
        <w:t xml:space="preserve">technological literacy of the local food entrepreneurs. The fourth recommendation is to create an AI pilot program that involves </w:t>
      </w:r>
      <w:r w:rsidR="001515D9">
        <w:rPr>
          <w:rFonts w:cs="Arial"/>
        </w:rPr>
        <w:t xml:space="preserve">a </w:t>
      </w:r>
      <w:r w:rsidRPr="007C1C8A">
        <w:rPr>
          <w:rFonts w:cs="Arial"/>
        </w:rPr>
        <w:t>partnership between universities and technology agencies, as well as local companies. Lastly, follow-up studies for working with quantitative and/or mixed-method research designs to take a more comprehensive quantitative measure of AI’s impact on companies’ operational and financial performance are suggested.</w:t>
      </w:r>
    </w:p>
    <w:p w14:paraId="01F36ECB" w14:textId="77777777" w:rsidR="007C1C8A" w:rsidRPr="007C1C8A" w:rsidRDefault="007C1C8A" w:rsidP="007C1C8A">
      <w:pPr>
        <w:spacing w:line="240" w:lineRule="auto"/>
        <w:contextualSpacing/>
        <w:jc w:val="both"/>
        <w:rPr>
          <w:rFonts w:cs="Arial"/>
        </w:rPr>
      </w:pPr>
    </w:p>
    <w:p w14:paraId="1128E49B" w14:textId="6DB845E7" w:rsidR="003C5A58" w:rsidRDefault="007C1C8A" w:rsidP="007C1C8A">
      <w:pPr>
        <w:spacing w:line="240" w:lineRule="auto"/>
        <w:contextualSpacing/>
        <w:jc w:val="both"/>
        <w:rPr>
          <w:rFonts w:cs="Arial"/>
        </w:rPr>
      </w:pPr>
      <w:r w:rsidRPr="007C1C8A">
        <w:rPr>
          <w:rFonts w:cs="Arial"/>
        </w:rPr>
        <w:t>Overall, this research provides an input into actual and policy knowledge of the reality of using AI technology in the food sphere in Malaysia, and in particular for small-scale enterprises. It is quite useful for the stakeholders as it gives good advice regarding what aspects of support can be the most relevant, and it highlights that there is more to digital transformation than technologies, including people, work culture, and an efficient way to support.</w:t>
      </w:r>
      <w:r w:rsidR="001515D9">
        <w:rPr>
          <w:rFonts w:cs="Arial"/>
        </w:rPr>
        <w:t xml:space="preserve"> </w:t>
      </w:r>
      <w:r w:rsidRPr="007C1C8A">
        <w:rPr>
          <w:rFonts w:cs="Arial"/>
        </w:rPr>
        <w:t xml:space="preserve">However, there are various limitations in this study. To begin with, </w:t>
      </w:r>
      <w:r w:rsidR="001515D9">
        <w:rPr>
          <w:rFonts w:cs="Arial"/>
        </w:rPr>
        <w:t xml:space="preserve">a </w:t>
      </w:r>
      <w:r w:rsidRPr="007C1C8A">
        <w:rPr>
          <w:rFonts w:cs="Arial"/>
        </w:rPr>
        <w:t xml:space="preserve">small sample size (only five participants from Sabah) does not allow </w:t>
      </w:r>
      <w:r w:rsidR="001515D9">
        <w:rPr>
          <w:rFonts w:cs="Arial"/>
        </w:rPr>
        <w:t>representation</w:t>
      </w:r>
      <w:r w:rsidRPr="007C1C8A">
        <w:rPr>
          <w:rFonts w:cs="Arial"/>
        </w:rPr>
        <w:t xml:space="preserve"> </w:t>
      </w:r>
      <w:r w:rsidR="001515D9">
        <w:rPr>
          <w:rFonts w:cs="Arial"/>
        </w:rPr>
        <w:t xml:space="preserve">of </w:t>
      </w:r>
      <w:r w:rsidRPr="007C1C8A">
        <w:rPr>
          <w:rFonts w:cs="Arial"/>
        </w:rPr>
        <w:t xml:space="preserve">the research findings for the entire country. Secondly, the qualitative approach aims for </w:t>
      </w:r>
      <w:r w:rsidR="001515D9">
        <w:rPr>
          <w:rFonts w:cs="Arial"/>
        </w:rPr>
        <w:t xml:space="preserve">an </w:t>
      </w:r>
      <w:r w:rsidRPr="007C1C8A">
        <w:rPr>
          <w:rFonts w:cs="Arial"/>
        </w:rPr>
        <w:t xml:space="preserve">in-depth understanding as opposed to directly measuring </w:t>
      </w:r>
      <w:r w:rsidR="001515D9">
        <w:rPr>
          <w:rFonts w:cs="Arial"/>
        </w:rPr>
        <w:t xml:space="preserve">the </w:t>
      </w:r>
      <w:r w:rsidRPr="007C1C8A">
        <w:rPr>
          <w:rFonts w:cs="Arial"/>
        </w:rPr>
        <w:t>quantitative impact of AI. Third, despite the fact that NVivo was used for conducting analysis, there is still the risk of interpretation bias for interpretive studies.</w:t>
      </w:r>
      <w:r w:rsidR="00BE0A6C">
        <w:rPr>
          <w:rFonts w:cs="Arial"/>
        </w:rPr>
        <w:t xml:space="preserve"> </w:t>
      </w:r>
      <w:r w:rsidRPr="007C1C8A">
        <w:rPr>
          <w:rFonts w:cs="Arial"/>
        </w:rPr>
        <w:t xml:space="preserve">From the research implication viewpoint, this study can be said to be an excellent addition to the local literature, as it provides a contextual frame of the barriers and potential of AI among SMEs. It highlights </w:t>
      </w:r>
      <w:r w:rsidR="00BE0A6C">
        <w:rPr>
          <w:rFonts w:cs="Arial"/>
        </w:rPr>
        <w:t xml:space="preserve">a </w:t>
      </w:r>
      <w:r w:rsidRPr="007C1C8A">
        <w:rPr>
          <w:rFonts w:cs="Arial"/>
        </w:rPr>
        <w:t xml:space="preserve">human-centred approach in implementing technology and supports the dominant role of organizational factors and external support. Additionally, it emphasizes the efficiency of using a qualitative approach to understand the issues of digital transformation </w:t>
      </w:r>
      <w:r w:rsidR="00BE0A6C">
        <w:rPr>
          <w:rFonts w:cs="Arial"/>
        </w:rPr>
        <w:t>in</w:t>
      </w:r>
      <w:r w:rsidRPr="007C1C8A">
        <w:rPr>
          <w:rFonts w:cs="Arial"/>
        </w:rPr>
        <w:t xml:space="preserve"> small industries.</w:t>
      </w:r>
      <w:r w:rsidR="000572F5">
        <w:rPr>
          <w:rFonts w:cs="Arial"/>
        </w:rPr>
        <w:t xml:space="preserve"> </w:t>
      </w:r>
      <w:r w:rsidRPr="007C1C8A">
        <w:rPr>
          <w:rFonts w:cs="Arial"/>
        </w:rPr>
        <w:t xml:space="preserve">The real-world applications of this work are also of great significance to policymakers, governmental institutions and technology suppliers. These findings can be used to develop more focused strategies </w:t>
      </w:r>
      <w:r w:rsidR="000572F5">
        <w:rPr>
          <w:rFonts w:cs="Arial"/>
        </w:rPr>
        <w:t>for</w:t>
      </w:r>
      <w:r w:rsidRPr="007C1C8A">
        <w:rPr>
          <w:rFonts w:cs="Arial"/>
        </w:rPr>
        <w:t xml:space="preserve"> AI implementation</w:t>
      </w:r>
      <w:r w:rsidR="000572F5">
        <w:rPr>
          <w:rFonts w:cs="Arial"/>
        </w:rPr>
        <w:t>,</w:t>
      </w:r>
      <w:r w:rsidRPr="007C1C8A">
        <w:rPr>
          <w:rFonts w:cs="Arial"/>
        </w:rPr>
        <w:t xml:space="preserve"> such as </w:t>
      </w:r>
      <w:r w:rsidR="000572F5">
        <w:rPr>
          <w:rFonts w:cs="Arial"/>
        </w:rPr>
        <w:t xml:space="preserve">the </w:t>
      </w:r>
      <w:r w:rsidRPr="007C1C8A">
        <w:rPr>
          <w:rFonts w:cs="Arial"/>
        </w:rPr>
        <w:t>provision of practical on-the-job training, provision of monetary incentives, and industry mentoring programs. These implications call for the need to develop an ecosystem that will promote inclusive and sustainable digital transformation among food SMEs in Malaysia.</w:t>
      </w:r>
    </w:p>
    <w:p w14:paraId="11CF4DF4" w14:textId="77777777" w:rsidR="003C5A58" w:rsidRDefault="003C5A58" w:rsidP="00046985">
      <w:pPr>
        <w:spacing w:line="240" w:lineRule="auto"/>
        <w:contextualSpacing/>
        <w:jc w:val="both"/>
        <w:rPr>
          <w:rFonts w:cs="Arial"/>
        </w:rPr>
      </w:pPr>
    </w:p>
    <w:p w14:paraId="78190471" w14:textId="77777777" w:rsidR="00074B79" w:rsidRDefault="00074B79" w:rsidP="002D647E">
      <w:pPr>
        <w:spacing w:line="240" w:lineRule="auto"/>
        <w:contextualSpacing/>
        <w:jc w:val="both"/>
        <w:rPr>
          <w:rFonts w:cs="Arial"/>
        </w:rPr>
      </w:pPr>
    </w:p>
    <w:p w14:paraId="0E8720F5" w14:textId="16EBA56A" w:rsidR="00772DCA" w:rsidRDefault="00A22020" w:rsidP="00772DCA">
      <w:pPr>
        <w:spacing w:line="240" w:lineRule="auto"/>
        <w:contextualSpacing/>
        <w:jc w:val="both"/>
        <w:rPr>
          <w:rFonts w:cs="Arial"/>
          <w:b/>
          <w:bCs/>
        </w:rPr>
      </w:pPr>
      <w:r>
        <w:rPr>
          <w:rFonts w:cs="Arial"/>
          <w:b/>
          <w:bCs/>
        </w:rPr>
        <w:t xml:space="preserve">6. </w:t>
      </w:r>
      <w:r w:rsidR="002D647E" w:rsidRPr="00262730">
        <w:rPr>
          <w:rFonts w:cs="Arial"/>
          <w:b/>
          <w:bCs/>
        </w:rPr>
        <w:t>References</w:t>
      </w:r>
    </w:p>
    <w:p w14:paraId="5E754C1C" w14:textId="77777777" w:rsidR="00772DCA" w:rsidRDefault="00772DCA" w:rsidP="00772DCA">
      <w:pPr>
        <w:spacing w:line="240" w:lineRule="auto"/>
        <w:contextualSpacing/>
        <w:jc w:val="both"/>
        <w:rPr>
          <w:rFonts w:cs="Arial"/>
          <w:b/>
          <w:bCs/>
        </w:rPr>
      </w:pPr>
    </w:p>
    <w:p w14:paraId="63496929" w14:textId="7108175D" w:rsidR="00074B79" w:rsidRPr="00772DCA" w:rsidRDefault="00074B79" w:rsidP="0008198F">
      <w:pPr>
        <w:spacing w:after="0" w:line="276" w:lineRule="auto"/>
        <w:ind w:left="450" w:hanging="450"/>
        <w:contextualSpacing/>
        <w:jc w:val="both"/>
        <w:rPr>
          <w:rFonts w:cs="Arial"/>
          <w:b/>
          <w:bCs/>
        </w:rPr>
      </w:pPr>
      <w:r w:rsidRPr="00D113CD">
        <w:rPr>
          <w:rFonts w:eastAsia="Times New Roman" w:cs="Times New Roman"/>
          <w:kern w:val="0"/>
          <w14:ligatures w14:val="none"/>
        </w:rPr>
        <w:t>Abdullah, N. H., Wahab, E., &amp; Shamsuddin, A. (2013). Exploring the Common Technology Adoption Enablers among Malaysian SMEs: Qualitative Findings. Journal of Management and Sustainability, 3(4). https://doi.org/10.5539/jms.v3n4p78</w:t>
      </w:r>
    </w:p>
    <w:p w14:paraId="12543E43" w14:textId="77777777" w:rsidR="00074B79" w:rsidRPr="00262730" w:rsidRDefault="00074B79" w:rsidP="0008198F">
      <w:pPr>
        <w:spacing w:after="0" w:line="276" w:lineRule="auto"/>
        <w:ind w:left="450" w:hanging="450"/>
        <w:contextualSpacing/>
        <w:jc w:val="both"/>
        <w:rPr>
          <w:rFonts w:cs="Arial"/>
        </w:rPr>
      </w:pPr>
      <w:r w:rsidRPr="00262730">
        <w:rPr>
          <w:rFonts w:cs="Arial"/>
        </w:rPr>
        <w:t>Ahmed, M., &amp; Khan, A. (2021). AI-driven market analysis for food products. Journal of Marketing, 42(3), 106–117. https://doi.org/10.1016/j.marketing.2021.106543</w:t>
      </w:r>
    </w:p>
    <w:p w14:paraId="44E54730" w14:textId="77777777" w:rsidR="00074B79" w:rsidRPr="00262730" w:rsidRDefault="00074B79" w:rsidP="0008198F">
      <w:pPr>
        <w:spacing w:after="0" w:line="276" w:lineRule="auto"/>
        <w:ind w:left="450" w:hanging="450"/>
        <w:contextualSpacing/>
        <w:jc w:val="both"/>
        <w:rPr>
          <w:rFonts w:cs="Arial"/>
        </w:rPr>
      </w:pPr>
      <w:r w:rsidRPr="00EC40ED">
        <w:rPr>
          <w:rFonts w:cs="Arial"/>
          <w:lang w:val="de-DE"/>
        </w:rPr>
        <w:t xml:space="preserve">Ahmed, R., Zaini, M., &amp; Lee, H. (2022). </w:t>
      </w:r>
      <w:r w:rsidRPr="00262730">
        <w:rPr>
          <w:rFonts w:cs="Arial"/>
        </w:rPr>
        <w:t>AI-driven automation in dairy industry. International Journal of Dairy Technology, 35(1), 101–108. https://doi.org/10.1016/j.dairy.2022.101234</w:t>
      </w:r>
    </w:p>
    <w:p w14:paraId="2AE8D4C8" w14:textId="77777777" w:rsidR="00074B79" w:rsidRPr="00D113CD" w:rsidRDefault="00074B79" w:rsidP="0008198F">
      <w:pPr>
        <w:spacing w:after="0" w:line="276" w:lineRule="auto"/>
        <w:ind w:left="450" w:hanging="450"/>
        <w:jc w:val="both"/>
        <w:rPr>
          <w:rFonts w:eastAsia="Times New Roman" w:cs="Times New Roman"/>
          <w:kern w:val="0"/>
          <w14:ligatures w14:val="none"/>
        </w:rPr>
      </w:pPr>
      <w:r w:rsidRPr="00D113CD">
        <w:rPr>
          <w:rFonts w:eastAsia="Times New Roman" w:cs="Times New Roman"/>
          <w:kern w:val="0"/>
          <w14:ligatures w14:val="none"/>
        </w:rPr>
        <w:t xml:space="preserve">Atadoga, A., Chimezie, O., Osasona, F., Onwusinkwue, S., Daraojimba, A. I., &amp; Dawodu, S. O. (2024). AI in supply chain optimization: A comparative review of USA and African Trends [Review of AI in supply chain optimization: A comparative review of USA and African Trends]. International Journal of Science and Research Archive, 11(1), 896. https://doi.org/10.30574/ijsra.2024.11.1.0156 </w:t>
      </w:r>
    </w:p>
    <w:p w14:paraId="4137B60D" w14:textId="55B358D8" w:rsidR="00074B79" w:rsidRPr="00262730" w:rsidRDefault="00074B79" w:rsidP="0008198F">
      <w:pPr>
        <w:spacing w:after="0" w:line="276" w:lineRule="auto"/>
        <w:ind w:left="450" w:hanging="450"/>
        <w:contextualSpacing/>
        <w:jc w:val="both"/>
        <w:rPr>
          <w:rFonts w:cs="Arial"/>
        </w:rPr>
      </w:pPr>
      <w:r w:rsidRPr="00262730">
        <w:rPr>
          <w:rFonts w:cs="Arial"/>
        </w:rPr>
        <w:t>Bačiulienė, J., Kalantaitė, A., &amp; Štreimikis, J. (2023). The aspects of artificial intelligence in different phases of the food value and supply chain. Foods, 12(8), 1654. https://doi.org/10.3390/foods12081654</w:t>
      </w:r>
      <w:r w:rsidR="0014599E">
        <w:rPr>
          <w:rFonts w:cs="Arial"/>
        </w:rPr>
        <w:t>.</w:t>
      </w:r>
    </w:p>
    <w:p w14:paraId="42AF9EEF" w14:textId="77777777" w:rsidR="00074B79" w:rsidRPr="00D113CD" w:rsidRDefault="00074B79" w:rsidP="0008198F">
      <w:pPr>
        <w:spacing w:before="100" w:beforeAutospacing="1" w:after="0" w:line="276" w:lineRule="auto"/>
        <w:ind w:left="450" w:hanging="450"/>
        <w:jc w:val="both"/>
        <w:rPr>
          <w:rFonts w:eastAsia="Times New Roman" w:cs="Times New Roman"/>
          <w:kern w:val="0"/>
          <w14:ligatures w14:val="none"/>
        </w:rPr>
      </w:pPr>
      <w:r w:rsidRPr="00D113CD">
        <w:rPr>
          <w:rFonts w:eastAsia="Times New Roman" w:cs="Times New Roman"/>
          <w:kern w:val="0"/>
          <w14:ligatures w14:val="none"/>
        </w:rPr>
        <w:lastRenderedPageBreak/>
        <w:t xml:space="preserve">Bruno, Z. (2024). The Impact of Artificial Intelligence on Business Operations. Global Journal of Management and Business Research, 1. https://doi.org/10.34257/gjmbrdvol24is1pg1 </w:t>
      </w:r>
    </w:p>
    <w:p w14:paraId="6670FC48" w14:textId="42F3F838" w:rsidR="00074B79" w:rsidRPr="00D113CD" w:rsidRDefault="00074B79" w:rsidP="0008198F">
      <w:pPr>
        <w:spacing w:after="0" w:line="276" w:lineRule="auto"/>
        <w:ind w:left="450" w:hanging="450"/>
        <w:jc w:val="both"/>
        <w:rPr>
          <w:rFonts w:eastAsia="Times New Roman" w:cs="Times New Roman"/>
          <w:kern w:val="0"/>
          <w14:ligatures w14:val="none"/>
        </w:rPr>
      </w:pPr>
      <w:r w:rsidRPr="00D113CD">
        <w:rPr>
          <w:rFonts w:eastAsia="Times New Roman" w:cs="Times New Roman"/>
          <w:kern w:val="0"/>
          <w14:ligatures w14:val="none"/>
        </w:rPr>
        <w:t xml:space="preserve"> Chen, H., Chan-Olmsted, S., Kim, J., &amp; Sanabria, I. M. (2021). Consumers’ perception on artificial intelligence applications in marketing communication. Qualitative Market Research An International Journal, 25(1), 125. https://doi.org/10.1108/qmr-03-2021-0040</w:t>
      </w:r>
    </w:p>
    <w:p w14:paraId="178B3E9C" w14:textId="77777777" w:rsidR="00074B79" w:rsidRPr="00262730" w:rsidRDefault="00074B79" w:rsidP="0008198F">
      <w:pPr>
        <w:spacing w:after="0" w:line="276" w:lineRule="auto"/>
        <w:ind w:left="450" w:hanging="450"/>
        <w:contextualSpacing/>
        <w:jc w:val="both"/>
        <w:rPr>
          <w:rFonts w:cs="Arial"/>
        </w:rPr>
      </w:pPr>
      <w:r w:rsidRPr="00EC40ED">
        <w:rPr>
          <w:rFonts w:cs="Arial"/>
          <w:lang w:val="de-DE"/>
        </w:rPr>
        <w:t xml:space="preserve">Chen, J., Xu, T., &amp; Lee, W. (2021). </w:t>
      </w:r>
      <w:r w:rsidRPr="00262730">
        <w:rPr>
          <w:rFonts w:cs="Arial"/>
        </w:rPr>
        <w:t>Modelling techniques to improve the quality of food using artificial intelligence. Journal of Food Quality, 2021, Article ID 2140010. https://doi.org/10.1155/2021/2140010</w:t>
      </w:r>
    </w:p>
    <w:p w14:paraId="53EDA217" w14:textId="45F28B0B" w:rsidR="00074B79" w:rsidRPr="00D113CD" w:rsidRDefault="00074B79" w:rsidP="0008198F">
      <w:pPr>
        <w:spacing w:after="0" w:line="276" w:lineRule="auto"/>
        <w:ind w:left="450" w:hanging="450"/>
        <w:jc w:val="both"/>
        <w:rPr>
          <w:rFonts w:eastAsia="Times New Roman" w:cs="Times New Roman"/>
          <w:kern w:val="0"/>
          <w14:ligatures w14:val="none"/>
        </w:rPr>
      </w:pPr>
      <w:r w:rsidRPr="00D113CD">
        <w:rPr>
          <w:rFonts w:eastAsia="Times New Roman" w:cs="Times New Roman"/>
          <w:kern w:val="0"/>
          <w14:ligatures w14:val="none"/>
        </w:rPr>
        <w:t xml:space="preserve"> Choi, Y. (2023). A Study of Customer Acceptance of Artificial Intelligence Technology. International Journal of E-Business Research, 19(1), 1. https://doi.org/10.4018/ijebr.323796</w:t>
      </w:r>
    </w:p>
    <w:p w14:paraId="5E7027C4" w14:textId="77777777" w:rsidR="00074B79" w:rsidRPr="00262730" w:rsidRDefault="00074B79" w:rsidP="0008198F">
      <w:pPr>
        <w:spacing w:after="0" w:line="276" w:lineRule="auto"/>
        <w:ind w:left="450" w:hanging="450"/>
        <w:contextualSpacing/>
        <w:jc w:val="both"/>
        <w:rPr>
          <w:rFonts w:cs="Arial"/>
        </w:rPr>
      </w:pPr>
      <w:r w:rsidRPr="00262730">
        <w:rPr>
          <w:rFonts w:cs="Arial"/>
        </w:rPr>
        <w:t>Choi, Y., Kim, D., &amp; Park, H. (2021). AI applications in meat processing industry. Journal of Meat Processing Technology, 35(2), 110–121. https://doi.org/10.1016/j.meatproc.2021.106789</w:t>
      </w:r>
    </w:p>
    <w:p w14:paraId="0FB27B20" w14:textId="77777777" w:rsidR="00074B79" w:rsidRPr="00262730" w:rsidRDefault="00074B79" w:rsidP="0008198F">
      <w:pPr>
        <w:spacing w:after="0" w:line="276" w:lineRule="auto"/>
        <w:ind w:left="450" w:hanging="450"/>
        <w:contextualSpacing/>
        <w:jc w:val="both"/>
        <w:rPr>
          <w:rFonts w:cs="Arial"/>
        </w:rPr>
      </w:pPr>
      <w:r w:rsidRPr="00262730">
        <w:rPr>
          <w:rFonts w:cs="Arial"/>
        </w:rPr>
        <w:t>Clark, V. L. P., &amp; Ivankova, N. V. (2016). Mixed methods research: A guide to the field. SAGE Publications. https://doi.org/10.4135/9781483398341</w:t>
      </w:r>
    </w:p>
    <w:p w14:paraId="64AD9ED5" w14:textId="77777777" w:rsidR="00074B79" w:rsidRPr="00262730" w:rsidRDefault="00074B79" w:rsidP="0008198F">
      <w:pPr>
        <w:spacing w:after="0" w:line="276" w:lineRule="auto"/>
        <w:ind w:left="450" w:hanging="450"/>
        <w:contextualSpacing/>
        <w:jc w:val="both"/>
        <w:rPr>
          <w:rFonts w:cs="Arial"/>
        </w:rPr>
      </w:pPr>
      <w:r w:rsidRPr="00262730">
        <w:rPr>
          <w:rFonts w:cs="Arial"/>
        </w:rPr>
        <w:t>Cohen, L., Manion, L., &amp; Morrison, K. (2018). Research Methods in Education (8th ed.). Routledge. https://doi.org/10.4324/9781315456539</w:t>
      </w:r>
    </w:p>
    <w:p w14:paraId="3F9B8654" w14:textId="63F03C78" w:rsidR="00074B79" w:rsidRPr="00D113CD" w:rsidRDefault="00074B79" w:rsidP="0008198F">
      <w:pPr>
        <w:spacing w:after="0" w:line="276" w:lineRule="auto"/>
        <w:ind w:left="450" w:hanging="450"/>
        <w:jc w:val="both"/>
        <w:rPr>
          <w:rFonts w:eastAsia="Times New Roman" w:cs="Times New Roman"/>
          <w:kern w:val="0"/>
          <w14:ligatures w14:val="none"/>
        </w:rPr>
      </w:pPr>
      <w:r w:rsidRPr="0069245D">
        <w:rPr>
          <w:rFonts w:eastAsia="Times New Roman" w:cs="Times New Roman"/>
          <w:kern w:val="0"/>
          <w:lang w:val="en-US"/>
          <w14:ligatures w14:val="none"/>
        </w:rPr>
        <w:t xml:space="preserve">Darbanhosseiniamirkhiz, M., &amp; Ismail, W. K. W. (2012). </w:t>
      </w:r>
      <w:r w:rsidRPr="00D113CD">
        <w:rPr>
          <w:rFonts w:eastAsia="Times New Roman" w:cs="Times New Roman"/>
          <w:kern w:val="0"/>
          <w14:ligatures w14:val="none"/>
        </w:rPr>
        <w:t>Advanced Manufacturing Technology Adoption in SMEs: an Integrative Model. Journal of Technology Management &amp; Innovation, 7(4), 112. https://doi.org/10.4067/s0718-27242012000400009</w:t>
      </w:r>
    </w:p>
    <w:p w14:paraId="4C7D2672" w14:textId="77777777" w:rsidR="00074B79" w:rsidRPr="00262730" w:rsidRDefault="00074B79" w:rsidP="0008198F">
      <w:pPr>
        <w:spacing w:after="0" w:line="276" w:lineRule="auto"/>
        <w:ind w:left="450" w:hanging="450"/>
        <w:contextualSpacing/>
        <w:jc w:val="both"/>
        <w:rPr>
          <w:rFonts w:cs="Arial"/>
        </w:rPr>
      </w:pPr>
      <w:r w:rsidRPr="00262730">
        <w:rPr>
          <w:rFonts w:cs="Arial"/>
        </w:rPr>
        <w:t>Fernando, L., &amp; Hussain, M. (2022). Big data analytics and AI in food quality management. Food Quality and Preference, 101, 105321. https://doi.org/10.1016/j.foodqual.2022.105321</w:t>
      </w:r>
    </w:p>
    <w:p w14:paraId="7838CCC3" w14:textId="77777777" w:rsidR="00074B79" w:rsidRPr="00262730" w:rsidRDefault="00074B79" w:rsidP="0008198F">
      <w:pPr>
        <w:spacing w:after="0" w:line="276" w:lineRule="auto"/>
        <w:ind w:left="450" w:hanging="450"/>
        <w:contextualSpacing/>
        <w:jc w:val="both"/>
        <w:rPr>
          <w:rFonts w:cs="Arial"/>
        </w:rPr>
      </w:pPr>
      <w:r w:rsidRPr="00262730">
        <w:rPr>
          <w:rFonts w:cs="Arial"/>
        </w:rPr>
        <w:t>Fetters, M. D. (2019). The Mixed Methods Research Workbook: Activities for Designing, Implementing, and Publishing Projects. SAGE Publications. https://doi.org/10.4135/9781506393764</w:t>
      </w:r>
    </w:p>
    <w:p w14:paraId="36143D84" w14:textId="77777777" w:rsidR="00074B79" w:rsidRPr="00262730" w:rsidRDefault="00074B79" w:rsidP="0008198F">
      <w:pPr>
        <w:spacing w:after="0" w:line="276" w:lineRule="auto"/>
        <w:ind w:left="450" w:hanging="450"/>
        <w:contextualSpacing/>
        <w:jc w:val="both"/>
        <w:rPr>
          <w:rFonts w:cs="Arial"/>
        </w:rPr>
      </w:pPr>
      <w:r w:rsidRPr="00262730">
        <w:rPr>
          <w:rFonts w:cs="Arial"/>
        </w:rPr>
        <w:t>Garcia, M., Tan, S., &amp; Wong, C. (2023). AI in enhancing traceability in food supply chains. Journal of Supply Chain Management, 45(3), 145–158. https://doi.org/10.1016/j.supplychain.2023.104321</w:t>
      </w:r>
    </w:p>
    <w:p w14:paraId="366E6FB7" w14:textId="77777777" w:rsidR="00074B79" w:rsidRPr="00D113CD" w:rsidRDefault="00074B79" w:rsidP="0008198F">
      <w:pPr>
        <w:spacing w:after="0" w:line="276" w:lineRule="auto"/>
        <w:ind w:left="450" w:hanging="450"/>
        <w:jc w:val="both"/>
        <w:rPr>
          <w:rFonts w:eastAsia="Times New Roman" w:cs="Times New Roman"/>
          <w:kern w:val="0"/>
          <w14:ligatures w14:val="none"/>
        </w:rPr>
      </w:pPr>
      <w:r w:rsidRPr="00D113CD">
        <w:rPr>
          <w:rFonts w:eastAsia="Times New Roman" w:cs="Times New Roman"/>
          <w:kern w:val="0"/>
          <w14:ligatures w14:val="none"/>
        </w:rPr>
        <w:t xml:space="preserve">Ghahramani, M., Zhou, M., Mölter, A., &amp; Pilla, F. (2021). IoT-Based Route Recommendation for an Intelligent Waste Management System. IEEE Internet of Things Journal, 9(14), 11883. https://doi.org/10.1109/jiot.2021.3132126 </w:t>
      </w:r>
    </w:p>
    <w:p w14:paraId="45C08709" w14:textId="77777777" w:rsidR="00074B79" w:rsidRPr="00262730" w:rsidRDefault="00074B79" w:rsidP="0008198F">
      <w:pPr>
        <w:spacing w:after="0" w:line="276" w:lineRule="auto"/>
        <w:ind w:left="450" w:hanging="450"/>
        <w:contextualSpacing/>
        <w:jc w:val="both"/>
        <w:rPr>
          <w:rFonts w:cs="Arial"/>
        </w:rPr>
      </w:pPr>
      <w:r w:rsidRPr="00262730">
        <w:rPr>
          <w:rFonts w:cs="Arial"/>
        </w:rPr>
        <w:t>Ghauri, P., &amp; Grønhaug, K. (2020). Research Methods in Business Studies (5th ed.). Cambridge University Press. https://doi.org/10.1017/9781108762427</w:t>
      </w:r>
    </w:p>
    <w:p w14:paraId="44B1141B" w14:textId="2806F116" w:rsidR="00074B79" w:rsidRDefault="00074B79" w:rsidP="0008198F">
      <w:pPr>
        <w:spacing w:after="0" w:line="276" w:lineRule="auto"/>
        <w:ind w:left="450" w:hanging="450"/>
        <w:contextualSpacing/>
        <w:jc w:val="both"/>
        <w:rPr>
          <w:rFonts w:cs="Arial"/>
        </w:rPr>
      </w:pPr>
      <w:r w:rsidRPr="00262730">
        <w:rPr>
          <w:rFonts w:cs="Arial"/>
        </w:rPr>
        <w:t xml:space="preserve">Greenfield, T., &amp; Greener, S. (Eds.). (2016). Research Methods for Postgraduates (3rd ed.). Wiley. </w:t>
      </w:r>
      <w:hyperlink r:id="rId13" w:history="1">
        <w:r w:rsidRPr="001803E5">
          <w:rPr>
            <w:rStyle w:val="Hyperlink"/>
            <w:rFonts w:cs="Arial"/>
          </w:rPr>
          <w:t>https://doi.org/10.1002/9781118763025</w:t>
        </w:r>
      </w:hyperlink>
    </w:p>
    <w:p w14:paraId="2E4F8AF0" w14:textId="01556930" w:rsidR="00074B79" w:rsidRPr="00400882" w:rsidRDefault="00074B79" w:rsidP="0008198F">
      <w:pPr>
        <w:spacing w:after="0" w:line="276" w:lineRule="auto"/>
        <w:ind w:left="450" w:hanging="450"/>
        <w:contextualSpacing/>
        <w:jc w:val="both"/>
        <w:rPr>
          <w:rFonts w:cs="Arial"/>
        </w:rPr>
      </w:pPr>
      <w:r w:rsidRPr="00400882">
        <w:rPr>
          <w:rFonts w:eastAsia="Times New Roman" w:cs="Times New Roman"/>
          <w:kern w:val="0"/>
          <w:lang w:eastAsia="en-MY"/>
          <w14:ligatures w14:val="none"/>
        </w:rPr>
        <w:t xml:space="preserve">Guest, G., Bunce, A., &amp; Johnson, L. (2006). How many interviews are enough? An experiment with data saturation and variability. </w:t>
      </w:r>
      <w:r w:rsidRPr="00400882">
        <w:rPr>
          <w:rFonts w:eastAsia="Times New Roman" w:cs="Times New Roman"/>
          <w:i/>
          <w:iCs/>
          <w:kern w:val="0"/>
          <w:lang w:eastAsia="en-MY"/>
          <w14:ligatures w14:val="none"/>
        </w:rPr>
        <w:t>Field Methods, 18</w:t>
      </w:r>
      <w:r w:rsidRPr="00400882">
        <w:rPr>
          <w:rFonts w:eastAsia="Times New Roman" w:cs="Times New Roman"/>
          <w:kern w:val="0"/>
          <w:lang w:eastAsia="en-MY"/>
          <w14:ligatures w14:val="none"/>
        </w:rPr>
        <w:t>(1), 59–82. https://doi.org/10.1177/1525822X05279903</w:t>
      </w:r>
    </w:p>
    <w:p w14:paraId="3C91D8BA" w14:textId="77777777" w:rsidR="00074B79" w:rsidRPr="00262730" w:rsidRDefault="00074B79" w:rsidP="0008198F">
      <w:pPr>
        <w:spacing w:after="0" w:line="276" w:lineRule="auto"/>
        <w:ind w:left="450" w:hanging="450"/>
        <w:contextualSpacing/>
        <w:jc w:val="both"/>
        <w:rPr>
          <w:rFonts w:cs="Arial"/>
        </w:rPr>
      </w:pPr>
      <w:r w:rsidRPr="0069245D">
        <w:rPr>
          <w:rFonts w:cs="Arial"/>
          <w:lang w:val="de-DE"/>
        </w:rPr>
        <w:t xml:space="preserve">Gupta, R., Sharma, V., &amp; Das, S. (2023). </w:t>
      </w:r>
      <w:r w:rsidRPr="00262730">
        <w:rPr>
          <w:rFonts w:cs="Arial"/>
        </w:rPr>
        <w:t>Assessing the influence of artificial intelligence on agri-food supply chain performance. Technological Forecasting and Social Change, 195, 100834. https://doi.org/10.1016/j.techfore.2023.100834</w:t>
      </w:r>
    </w:p>
    <w:p w14:paraId="4234329C" w14:textId="77777777" w:rsidR="00074B79" w:rsidRPr="00262730" w:rsidRDefault="00074B79" w:rsidP="0008198F">
      <w:pPr>
        <w:spacing w:after="0" w:line="276" w:lineRule="auto"/>
        <w:ind w:left="450" w:hanging="450"/>
        <w:contextualSpacing/>
        <w:jc w:val="both"/>
        <w:rPr>
          <w:rFonts w:cs="Arial"/>
        </w:rPr>
      </w:pPr>
      <w:r w:rsidRPr="00262730">
        <w:rPr>
          <w:rFonts w:cs="Arial"/>
        </w:rPr>
        <w:t>Hashim, A., &amp; Othman, S. (2024). AI-enabled cost efficiency in halal food manufacturing. Journal of Halal Industry and Services, 11(1), 56–67. https://doi.org/10.1016/j.halal.2024.106732</w:t>
      </w:r>
    </w:p>
    <w:p w14:paraId="678658BF" w14:textId="77777777" w:rsidR="00074B79" w:rsidRPr="00262730" w:rsidRDefault="00074B79" w:rsidP="0008198F">
      <w:pPr>
        <w:spacing w:after="0" w:line="276" w:lineRule="auto"/>
        <w:ind w:left="450" w:hanging="450"/>
        <w:contextualSpacing/>
        <w:jc w:val="both"/>
        <w:rPr>
          <w:rFonts w:cs="Arial"/>
        </w:rPr>
      </w:pPr>
      <w:r w:rsidRPr="00262730">
        <w:rPr>
          <w:rFonts w:cs="Arial"/>
        </w:rPr>
        <w:t>Junaidi, A., &amp; Setiawan, H. (2023). AI-driven inventory management in food SMEs. Journal of Inventory Management, 29(4), 223–234. https://doi.org/10.1016/j.inventory.2023.103541</w:t>
      </w:r>
    </w:p>
    <w:p w14:paraId="28077B91" w14:textId="77777777" w:rsidR="00074B79" w:rsidRPr="00D113CD" w:rsidRDefault="00074B79" w:rsidP="0008198F">
      <w:pPr>
        <w:spacing w:after="0" w:line="276" w:lineRule="auto"/>
        <w:ind w:left="450" w:hanging="450"/>
        <w:jc w:val="both"/>
        <w:rPr>
          <w:rFonts w:eastAsia="Times New Roman" w:cs="Times New Roman"/>
          <w:kern w:val="0"/>
          <w14:ligatures w14:val="none"/>
        </w:rPr>
      </w:pPr>
      <w:r w:rsidRPr="00D113CD">
        <w:rPr>
          <w:rFonts w:eastAsia="Times New Roman" w:cs="Times New Roman"/>
          <w:kern w:val="0"/>
          <w14:ligatures w14:val="none"/>
        </w:rPr>
        <w:t xml:space="preserve">Khanna, M., Atallah, S. S., Heckelei, T., Wu, L., &amp; Storm, H. (2024). Economics of the Adoption of Artificial Intelligence–Based Digital Technologies in Agriculture. Annual Review of Resource Economics, 16(1), 41. https://doi.org/10.1146/annurev-resource-101623-092515 </w:t>
      </w:r>
    </w:p>
    <w:p w14:paraId="421C3DE5" w14:textId="77777777" w:rsidR="00074B79" w:rsidRPr="00262730" w:rsidRDefault="00074B79" w:rsidP="0008198F">
      <w:pPr>
        <w:spacing w:after="0" w:line="276" w:lineRule="auto"/>
        <w:ind w:left="450" w:hanging="450"/>
        <w:contextualSpacing/>
        <w:jc w:val="both"/>
        <w:rPr>
          <w:rFonts w:cs="Arial"/>
        </w:rPr>
      </w:pPr>
      <w:r w:rsidRPr="00262730">
        <w:rPr>
          <w:rFonts w:cs="Arial"/>
        </w:rPr>
        <w:t>Kim, S., &amp; Lee, J. (2022). AI-powered energy optimization in food manufacturing. Journal of Energy Efficiency in Food Production, 21(1), 87–99. https://doi.org/10.1016/j.energy.2022.110987</w:t>
      </w:r>
    </w:p>
    <w:p w14:paraId="507F5A53" w14:textId="77777777" w:rsidR="00074B79" w:rsidRPr="00262730" w:rsidRDefault="00074B79" w:rsidP="0008198F">
      <w:pPr>
        <w:spacing w:after="0" w:line="276" w:lineRule="auto"/>
        <w:ind w:left="450" w:hanging="450"/>
        <w:contextualSpacing/>
        <w:jc w:val="both"/>
        <w:rPr>
          <w:rFonts w:cs="Arial"/>
        </w:rPr>
      </w:pPr>
      <w:r w:rsidRPr="00262730">
        <w:rPr>
          <w:rFonts w:cs="Arial"/>
        </w:rPr>
        <w:t>Kumar, A., &amp; Singh, M. (2022). Application of artificial intelligence in food industry—A guideline. Journal of Food Science and Technology, 59(3), 1234–1245. https://doi.org/10.1007/s12393-021-09290-z</w:t>
      </w:r>
    </w:p>
    <w:p w14:paraId="19F270CB" w14:textId="479CA625" w:rsidR="00074B79" w:rsidRPr="00D113CD" w:rsidRDefault="00074B79" w:rsidP="0008198F">
      <w:pPr>
        <w:spacing w:before="100" w:beforeAutospacing="1" w:after="0" w:line="276" w:lineRule="auto"/>
        <w:ind w:left="450" w:hanging="450"/>
        <w:jc w:val="both"/>
        <w:rPr>
          <w:rFonts w:eastAsia="Times New Roman" w:cs="Times New Roman"/>
          <w:kern w:val="0"/>
          <w14:ligatures w14:val="none"/>
        </w:rPr>
      </w:pPr>
      <w:r w:rsidRPr="00D113CD">
        <w:rPr>
          <w:rFonts w:eastAsia="Times New Roman" w:cs="Times New Roman"/>
          <w:kern w:val="0"/>
          <w14:ligatures w14:val="none"/>
        </w:rPr>
        <w:lastRenderedPageBreak/>
        <w:t xml:space="preserve">Kumar, I., Rawat, J., Mohd, N., &amp; Husain, S. (2021). Opportunities of Artificial Intelligence and Machine Learning in the Food Industry. Journal of Food Quality, 2021, 1. https://doi.org/10.1155/2021/4535567 </w:t>
      </w:r>
    </w:p>
    <w:p w14:paraId="04DDCC3B" w14:textId="77777777" w:rsidR="00074B79" w:rsidRPr="00262730" w:rsidRDefault="00074B79" w:rsidP="0008198F">
      <w:pPr>
        <w:spacing w:after="0" w:line="276" w:lineRule="auto"/>
        <w:ind w:left="450" w:hanging="450"/>
        <w:contextualSpacing/>
        <w:jc w:val="both"/>
        <w:rPr>
          <w:rFonts w:cs="Arial"/>
        </w:rPr>
      </w:pPr>
      <w:r w:rsidRPr="00262730">
        <w:rPr>
          <w:rFonts w:cs="Arial"/>
        </w:rPr>
        <w:t>Lee, H., &amp; Park, S. (2021). AI-based quality control in beverage production. Beverage Technology Journal, 33(2), 92–103. https://doi.org/10.1016/j.bevtech.2021.107654</w:t>
      </w:r>
    </w:p>
    <w:p w14:paraId="4BF0948D" w14:textId="0B54A6FA" w:rsidR="00074B79" w:rsidRPr="00D113CD" w:rsidRDefault="00074B79" w:rsidP="0008198F">
      <w:pPr>
        <w:spacing w:after="0" w:line="276" w:lineRule="auto"/>
        <w:ind w:left="450" w:hanging="450"/>
        <w:jc w:val="both"/>
        <w:rPr>
          <w:rFonts w:eastAsia="Times New Roman" w:cs="Times New Roman"/>
          <w:kern w:val="0"/>
          <w14:ligatures w14:val="none"/>
        </w:rPr>
      </w:pPr>
      <w:r w:rsidRPr="0069245D">
        <w:rPr>
          <w:rFonts w:eastAsia="Times New Roman" w:cs="Times New Roman"/>
          <w:kern w:val="0"/>
          <w:lang w:val="en-US"/>
          <w14:ligatures w14:val="none"/>
        </w:rPr>
        <w:t xml:space="preserve">Lee, Y. Y., Falahat, M., &amp; Kai, S. B. (2020). </w:t>
      </w:r>
      <w:r w:rsidRPr="00D113CD">
        <w:rPr>
          <w:rFonts w:eastAsia="Times New Roman" w:cs="Times New Roman"/>
          <w:kern w:val="0"/>
          <w14:ligatures w14:val="none"/>
        </w:rPr>
        <w:t>Drivers of digital adoption: a multiple case analysis among low and high-tech industries in Malaysia. Asia-Pacific Journal of Business Administration, 13(1), 80. https://doi.org/10.1108/apjba-05-2019-0093</w:t>
      </w:r>
    </w:p>
    <w:p w14:paraId="677FCA00" w14:textId="77777777" w:rsidR="00074B79" w:rsidRPr="00262730" w:rsidRDefault="00074B79" w:rsidP="0008198F">
      <w:pPr>
        <w:spacing w:after="0" w:line="276" w:lineRule="auto"/>
        <w:ind w:left="450" w:hanging="450"/>
        <w:contextualSpacing/>
        <w:jc w:val="both"/>
        <w:rPr>
          <w:rFonts w:cs="Arial"/>
        </w:rPr>
      </w:pPr>
      <w:r w:rsidRPr="0069245D">
        <w:rPr>
          <w:rFonts w:cs="Arial"/>
          <w:lang w:val="de-DE"/>
        </w:rPr>
        <w:t xml:space="preserve">Li, Q., Wang, H., &amp; Zhou, Y. (2025). </w:t>
      </w:r>
      <w:r w:rsidRPr="00262730">
        <w:rPr>
          <w:rFonts w:cs="Arial"/>
        </w:rPr>
        <w:t>The impact of artificial intelligence technology application on total factor productivity. Journal of Cleaner Production, 351, 100105. https://doi.org/10.1016/j.jclepro.2025.100105</w:t>
      </w:r>
    </w:p>
    <w:p w14:paraId="2C75479B" w14:textId="77777777" w:rsidR="00074B79" w:rsidRPr="00262730" w:rsidRDefault="00074B79" w:rsidP="0008198F">
      <w:pPr>
        <w:spacing w:after="0" w:line="276" w:lineRule="auto"/>
        <w:ind w:left="450" w:hanging="450"/>
        <w:contextualSpacing/>
        <w:jc w:val="both"/>
        <w:rPr>
          <w:rFonts w:cs="Arial"/>
        </w:rPr>
      </w:pPr>
      <w:r w:rsidRPr="00262730">
        <w:rPr>
          <w:rFonts w:cs="Arial"/>
        </w:rPr>
        <w:t>Li, Q., Wang, H., &amp; Zhou, Y. (2025). The impact of artificial intelligence technology application on total factor productivity. Journal of Cleaner Production, 370, 100105. https://doi.org/10.1016/j.jclepro.2025.100105</w:t>
      </w:r>
    </w:p>
    <w:p w14:paraId="44A63484" w14:textId="77777777" w:rsidR="00074B79" w:rsidRPr="00262730" w:rsidRDefault="00074B79" w:rsidP="0008198F">
      <w:pPr>
        <w:spacing w:after="0" w:line="276" w:lineRule="auto"/>
        <w:ind w:left="450" w:hanging="450"/>
        <w:contextualSpacing/>
        <w:jc w:val="both"/>
        <w:rPr>
          <w:rFonts w:cs="Arial"/>
        </w:rPr>
      </w:pPr>
      <w:r w:rsidRPr="00262730">
        <w:rPr>
          <w:rFonts w:cs="Arial"/>
        </w:rPr>
        <w:t>Lim, C., &amp; Yusof, R. (2023). The role of AI in smart kitchens and food safety. Food Safety and Technology Journal, 33(2), 119–130. https://doi.org/10.1016/j.foodsafety.2023.109210</w:t>
      </w:r>
    </w:p>
    <w:p w14:paraId="37398EA2" w14:textId="77777777" w:rsidR="00074B79" w:rsidRPr="00262730" w:rsidRDefault="00074B79" w:rsidP="0008198F">
      <w:pPr>
        <w:spacing w:after="0" w:line="276" w:lineRule="auto"/>
        <w:ind w:left="450" w:hanging="450"/>
        <w:contextualSpacing/>
        <w:jc w:val="both"/>
        <w:rPr>
          <w:rFonts w:cs="Arial"/>
        </w:rPr>
      </w:pPr>
      <w:r w:rsidRPr="00262730">
        <w:rPr>
          <w:rFonts w:cs="Arial"/>
        </w:rPr>
        <w:t>Liu, D., Zhang, Y., &amp; Fang, L. (2023). The application of artificial intelligence and big data in the food industry. Foods, 12(24), 4511. https://doi.org/10.3390/foods12244511</w:t>
      </w:r>
    </w:p>
    <w:p w14:paraId="47AF475C" w14:textId="77777777" w:rsidR="00074B79" w:rsidRPr="00D113CD" w:rsidRDefault="00074B79" w:rsidP="0008198F">
      <w:pPr>
        <w:spacing w:after="0" w:line="276" w:lineRule="auto"/>
        <w:ind w:left="450" w:hanging="450"/>
        <w:jc w:val="both"/>
        <w:rPr>
          <w:rFonts w:eastAsia="Times New Roman" w:cs="Times New Roman"/>
          <w:kern w:val="0"/>
          <w14:ligatures w14:val="none"/>
        </w:rPr>
      </w:pPr>
      <w:r w:rsidRPr="00D113CD">
        <w:rPr>
          <w:rFonts w:eastAsia="Times New Roman" w:cs="Times New Roman"/>
          <w:kern w:val="0"/>
          <w14:ligatures w14:val="none"/>
        </w:rPr>
        <w:t xml:space="preserve">Mana, A. A., Allouhi, A., Hamrani, A., Rehman, S., Jamaoui, I. el, &amp; Jayachandran, K. (2024). Sustainable AI-based production agriculture: Exploring AI applications and implications in agricultural practices. Smart Agricultural Technology, 7, 100416. https://doi.org/10.1016/j.atech.2024.100416 </w:t>
      </w:r>
    </w:p>
    <w:p w14:paraId="2A51687E" w14:textId="087E21AF" w:rsidR="00074B79" w:rsidRPr="00D113CD" w:rsidRDefault="00074B79" w:rsidP="0008198F">
      <w:pPr>
        <w:spacing w:after="0" w:line="276" w:lineRule="auto"/>
        <w:ind w:left="450" w:hanging="450"/>
        <w:jc w:val="both"/>
        <w:rPr>
          <w:rFonts w:eastAsia="Times New Roman" w:cs="Times New Roman"/>
          <w:kern w:val="0"/>
          <w14:ligatures w14:val="none"/>
        </w:rPr>
      </w:pPr>
      <w:r w:rsidRPr="00D113CD">
        <w:rPr>
          <w:rFonts w:eastAsia="Times New Roman" w:cs="Times New Roman"/>
          <w:kern w:val="0"/>
          <w14:ligatures w14:val="none"/>
        </w:rPr>
        <w:t>Mihai, M. S., &amp; Duţescu, A. (2024). TOE framework elements used on Artificial Intelligence implementation in the accounting and audit sector. International Journal of Research in Business and Social Science (2147-4478), 13(4), 335. https://doi.org/10.20525/ijrbs.v13i4.3374</w:t>
      </w:r>
    </w:p>
    <w:p w14:paraId="6998A23F" w14:textId="2BA84015" w:rsidR="0008198F" w:rsidRDefault="00074B79" w:rsidP="0008198F">
      <w:pPr>
        <w:spacing w:after="0" w:line="276" w:lineRule="auto"/>
        <w:ind w:left="450" w:hanging="450"/>
        <w:jc w:val="both"/>
        <w:rPr>
          <w:rFonts w:eastAsia="Times New Roman" w:cs="Times New Roman"/>
          <w:kern w:val="0"/>
          <w14:ligatures w14:val="none"/>
        </w:rPr>
      </w:pPr>
      <w:r w:rsidRPr="00D113CD">
        <w:rPr>
          <w:rFonts w:eastAsia="Times New Roman" w:cs="Times New Roman"/>
          <w:kern w:val="0"/>
          <w14:ligatures w14:val="none"/>
        </w:rPr>
        <w:t xml:space="preserve">Min, S., &amp; Kim, B. (2024). AI Technology Adoption in Corporate IT Network Operations Based on the TOE Model. Digital, 4(4), 947. </w:t>
      </w:r>
      <w:hyperlink r:id="rId14" w:history="1">
        <w:r w:rsidR="0008198F" w:rsidRPr="00953CA7">
          <w:rPr>
            <w:rStyle w:val="Hyperlink"/>
            <w:rFonts w:eastAsia="Times New Roman" w:cs="Times New Roman"/>
            <w:kern w:val="0"/>
            <w14:ligatures w14:val="none"/>
          </w:rPr>
          <w:t>https://doi.org/10.3390/digital4040047</w:t>
        </w:r>
      </w:hyperlink>
    </w:p>
    <w:p w14:paraId="1F4DFA4D" w14:textId="1E29AA8B" w:rsidR="0008198F" w:rsidRPr="0008198F" w:rsidRDefault="00074B79" w:rsidP="0008198F">
      <w:pPr>
        <w:spacing w:after="0" w:line="276" w:lineRule="auto"/>
        <w:ind w:left="450" w:hanging="450"/>
        <w:jc w:val="both"/>
        <w:rPr>
          <w:rFonts w:eastAsia="Times New Roman" w:cs="Times New Roman"/>
          <w:kern w:val="0"/>
          <w:lang w:val="nb-NO"/>
          <w14:ligatures w14:val="none"/>
        </w:rPr>
      </w:pPr>
      <w:r w:rsidRPr="00262730">
        <w:rPr>
          <w:rFonts w:cs="Arial"/>
        </w:rPr>
        <w:t xml:space="preserve">Nasir, M., &amp; Zainal, N. (2022). AI-based traceability and transparency in food chains. Sustainable Food Systems, 41(3), 77–89. </w:t>
      </w:r>
      <w:hyperlink r:id="rId15" w:history="1">
        <w:r w:rsidR="0008198F" w:rsidRPr="0008198F">
          <w:rPr>
            <w:rStyle w:val="Hyperlink"/>
            <w:rFonts w:cs="Arial"/>
            <w:lang w:val="nb-NO"/>
          </w:rPr>
          <w:t>https://doi.org/10.1016/j.sustfood.2022.107943</w:t>
        </w:r>
      </w:hyperlink>
    </w:p>
    <w:p w14:paraId="4F2D9B4C" w14:textId="0BAA4CB9" w:rsidR="00074B79" w:rsidRPr="0008198F" w:rsidRDefault="00074B79" w:rsidP="0008198F">
      <w:pPr>
        <w:spacing w:after="0" w:line="276" w:lineRule="auto"/>
        <w:ind w:left="450" w:hanging="450"/>
        <w:jc w:val="both"/>
        <w:rPr>
          <w:rFonts w:eastAsia="Times New Roman" w:cs="Times New Roman"/>
          <w:kern w:val="0"/>
          <w14:ligatures w14:val="none"/>
        </w:rPr>
      </w:pPr>
      <w:r w:rsidRPr="0008198F">
        <w:rPr>
          <w:rFonts w:cs="Arial"/>
          <w:lang w:val="nb-NO"/>
        </w:rPr>
        <w:t xml:space="preserve">Nguyen, T., Hoang, L., &amp; Le, M. (2022). </w:t>
      </w:r>
      <w:r w:rsidRPr="00262730">
        <w:rPr>
          <w:rFonts w:cs="Arial"/>
        </w:rPr>
        <w:t>AI in reducing food waste in restaurants. Restaurant Management Review, 41(2), 56–69. https://doi.org/10.1016/j.restman.2022.102345</w:t>
      </w:r>
    </w:p>
    <w:p w14:paraId="23AB80FD" w14:textId="77777777" w:rsidR="00074B79" w:rsidRPr="00D113CD" w:rsidRDefault="00074B79" w:rsidP="0008198F">
      <w:pPr>
        <w:spacing w:after="0" w:line="276" w:lineRule="auto"/>
        <w:ind w:left="450" w:hanging="450"/>
        <w:jc w:val="both"/>
        <w:rPr>
          <w:rFonts w:eastAsia="Times New Roman" w:cs="Times New Roman"/>
          <w:kern w:val="0"/>
          <w14:ligatures w14:val="none"/>
        </w:rPr>
      </w:pPr>
      <w:r w:rsidRPr="00D113CD">
        <w:rPr>
          <w:rFonts w:eastAsia="Times New Roman" w:cs="Times New Roman"/>
          <w:kern w:val="0"/>
          <w14:ligatures w14:val="none"/>
        </w:rPr>
        <w:t>Nicholas</w:t>
      </w:r>
      <w:r w:rsidRPr="00D113CD">
        <w:rPr>
          <w:rFonts w:ascii="Cambria Math" w:eastAsia="Times New Roman" w:hAnsi="Cambria Math" w:cs="Cambria Math"/>
          <w:kern w:val="0"/>
          <w14:ligatures w14:val="none"/>
        </w:rPr>
        <w:t>‐</w:t>
      </w:r>
      <w:r w:rsidRPr="00D113CD">
        <w:rPr>
          <w:rFonts w:eastAsia="Times New Roman" w:cs="Times New Roman"/>
          <w:kern w:val="0"/>
          <w14:ligatures w14:val="none"/>
        </w:rPr>
        <w:t xml:space="preserve">Okpara, V. A. N., Ubaka, A. J., Adegboyega, M. O., Utazi, I. A., Chibudike, C. E., &amp; Chibudike, H. O. (2021). Advancements in Food Technology Using Artificial Intelligence- Deep Learning. Current Journal of Applied Science and Technology, 1. https://doi.org/10.9734/cjast/2021/v40i1831439 </w:t>
      </w:r>
    </w:p>
    <w:p w14:paraId="3C6DE2D3" w14:textId="1CA6B652" w:rsidR="00074B79" w:rsidRPr="00D113CD" w:rsidRDefault="00074B79" w:rsidP="0008198F">
      <w:pPr>
        <w:spacing w:after="0" w:line="276" w:lineRule="auto"/>
        <w:ind w:left="450" w:hanging="450"/>
        <w:jc w:val="both"/>
        <w:rPr>
          <w:rFonts w:eastAsia="Times New Roman" w:cs="Times New Roman"/>
          <w:kern w:val="0"/>
          <w14:ligatures w14:val="none"/>
        </w:rPr>
      </w:pPr>
      <w:r w:rsidRPr="00D113CD">
        <w:rPr>
          <w:rFonts w:eastAsia="Times New Roman" w:cs="Times New Roman"/>
          <w:kern w:val="0"/>
          <w14:ligatures w14:val="none"/>
        </w:rPr>
        <w:t xml:space="preserve">Oyekunle, D., &amp; Boohene, D. (2024). </w:t>
      </w:r>
      <w:r w:rsidR="00A73C03" w:rsidRPr="00D113CD">
        <w:rPr>
          <w:rFonts w:eastAsia="Times New Roman" w:cs="Times New Roman"/>
          <w:kern w:val="0"/>
          <w14:ligatures w14:val="none"/>
        </w:rPr>
        <w:t xml:space="preserve">Digital Transformation Potential: The Role </w:t>
      </w:r>
      <w:r w:rsidR="00A73C03">
        <w:rPr>
          <w:rFonts w:eastAsia="Times New Roman" w:cs="Times New Roman"/>
          <w:kern w:val="0"/>
          <w14:ligatures w14:val="none"/>
        </w:rPr>
        <w:t>o</w:t>
      </w:r>
      <w:r w:rsidR="00A73C03" w:rsidRPr="00D113CD">
        <w:rPr>
          <w:rFonts w:eastAsia="Times New Roman" w:cs="Times New Roman"/>
          <w:kern w:val="0"/>
          <w14:ligatures w14:val="none"/>
        </w:rPr>
        <w:t>f Artificial Intelligence In Business</w:t>
      </w:r>
      <w:r w:rsidRPr="00D113CD">
        <w:rPr>
          <w:rFonts w:eastAsia="Times New Roman" w:cs="Times New Roman"/>
          <w:kern w:val="0"/>
          <w14:ligatures w14:val="none"/>
        </w:rPr>
        <w:t>. International Journal of Professional Business Review, 9(3). https://doi.org/10.26668/businessreview/2024.v9i3.4499</w:t>
      </w:r>
    </w:p>
    <w:p w14:paraId="5EA38620" w14:textId="77777777" w:rsidR="00074B79" w:rsidRPr="00262730" w:rsidRDefault="00074B79" w:rsidP="0008198F">
      <w:pPr>
        <w:spacing w:after="0" w:line="276" w:lineRule="auto"/>
        <w:ind w:left="450" w:hanging="450"/>
        <w:contextualSpacing/>
        <w:jc w:val="both"/>
        <w:rPr>
          <w:rFonts w:cs="Arial"/>
        </w:rPr>
      </w:pPr>
      <w:r w:rsidRPr="00262730">
        <w:rPr>
          <w:rFonts w:cs="Arial"/>
        </w:rPr>
        <w:t>Park, J., &amp; Cho, K. (2023). Machine learning for optimizing food production planning. Computers in Industry, 123, 104562. https://doi.org/10.1016/j.compind.2023.104562</w:t>
      </w:r>
    </w:p>
    <w:p w14:paraId="425D72C9" w14:textId="77777777" w:rsidR="00074B79" w:rsidRPr="00262730" w:rsidRDefault="00074B79" w:rsidP="0008198F">
      <w:pPr>
        <w:spacing w:after="0" w:line="276" w:lineRule="auto"/>
        <w:ind w:left="450" w:hanging="450"/>
        <w:contextualSpacing/>
        <w:jc w:val="both"/>
        <w:rPr>
          <w:rFonts w:cs="Arial"/>
        </w:rPr>
      </w:pPr>
      <w:r w:rsidRPr="00262730">
        <w:rPr>
          <w:rFonts w:cs="Arial"/>
        </w:rPr>
        <w:t>Patel, R., Singh, A., &amp; Kumar, V. (2023). AI integration in food packaging processes. Packaging Technology and Science, 36(5), 1012–1023. https://doi.org/10.1016/j.packtech.2023.105678</w:t>
      </w:r>
    </w:p>
    <w:p w14:paraId="160957D9" w14:textId="77777777" w:rsidR="00074B79" w:rsidRPr="00D113CD" w:rsidRDefault="00074B79" w:rsidP="0008198F">
      <w:pPr>
        <w:spacing w:after="0" w:line="276" w:lineRule="auto"/>
        <w:ind w:left="450" w:hanging="450"/>
        <w:jc w:val="both"/>
        <w:rPr>
          <w:rFonts w:eastAsia="Times New Roman" w:cs="Times New Roman"/>
          <w:kern w:val="0"/>
          <w14:ligatures w14:val="none"/>
        </w:rPr>
      </w:pPr>
      <w:r w:rsidRPr="00D113CD">
        <w:rPr>
          <w:rFonts w:eastAsia="Times New Roman" w:cs="Times New Roman"/>
          <w:kern w:val="0"/>
          <w14:ligatures w14:val="none"/>
        </w:rPr>
        <w:t xml:space="preserve">Plathottam, S. J., Rzonca, A., Lakhnori, R., &amp; Iloeje, C. O. (2023). A review of artificial intelligence applications in manufacturing operations [Review of A review of artificial intelligence applications in manufacturing operations]. Journal of Advanced Manufacturing and Processing, 5(3). Wiley. https://doi.org/10.1002/amp2.10159 </w:t>
      </w:r>
    </w:p>
    <w:p w14:paraId="7F7BD69A" w14:textId="65E1EEBE" w:rsidR="00074B79" w:rsidRPr="00D113CD" w:rsidRDefault="00074B79" w:rsidP="0008198F">
      <w:pPr>
        <w:spacing w:after="0" w:line="276" w:lineRule="auto"/>
        <w:ind w:left="450" w:hanging="450"/>
        <w:jc w:val="both"/>
        <w:rPr>
          <w:rFonts w:eastAsia="Times New Roman" w:cs="Times New Roman"/>
          <w:kern w:val="0"/>
          <w14:ligatures w14:val="none"/>
        </w:rPr>
      </w:pPr>
      <w:r w:rsidRPr="00D113CD">
        <w:rPr>
          <w:rFonts w:eastAsia="Times New Roman" w:cs="Times New Roman"/>
          <w:kern w:val="0"/>
          <w14:ligatures w14:val="none"/>
        </w:rPr>
        <w:t>Ramayah, T., Mohamad, O., Omar, A., &amp; Marimuthu, M. (2009). Technology Adoption among Small and Medium Enterprises (SME’s): A Research Agenda. Deleted Journal, 3(5), 512. http://eprints.usm.my/20305/1/technology.pdf</w:t>
      </w:r>
    </w:p>
    <w:p w14:paraId="4CE4C9AE" w14:textId="77777777" w:rsidR="00074B79" w:rsidRPr="00D113CD" w:rsidRDefault="00074B79" w:rsidP="0008198F">
      <w:pPr>
        <w:spacing w:before="100" w:beforeAutospacing="1" w:after="0" w:line="276" w:lineRule="auto"/>
        <w:ind w:left="450" w:hanging="450"/>
        <w:jc w:val="both"/>
        <w:rPr>
          <w:rFonts w:eastAsia="Times New Roman" w:cs="Times New Roman"/>
          <w:kern w:val="0"/>
          <w14:ligatures w14:val="none"/>
        </w:rPr>
      </w:pPr>
      <w:r w:rsidRPr="00D113CD">
        <w:rPr>
          <w:rFonts w:eastAsia="Times New Roman" w:cs="Times New Roman"/>
          <w:kern w:val="0"/>
          <w14:ligatures w14:val="none"/>
        </w:rPr>
        <w:lastRenderedPageBreak/>
        <w:t xml:space="preserve">Rodiya, P. R. (2022). Role of Artificial Intelligence in Business Management. IBMRD s Journal of Management &amp; Research, 11(2), 165. https://doi.org/10.17697/ibmrd/2022/v11i2/172616 </w:t>
      </w:r>
    </w:p>
    <w:p w14:paraId="0019FC3F" w14:textId="77777777" w:rsidR="00074B79" w:rsidRPr="00262730" w:rsidRDefault="00074B79" w:rsidP="0008198F">
      <w:pPr>
        <w:spacing w:after="0" w:line="276" w:lineRule="auto"/>
        <w:ind w:left="450" w:hanging="450"/>
        <w:contextualSpacing/>
        <w:jc w:val="both"/>
        <w:rPr>
          <w:rFonts w:cs="Arial"/>
        </w:rPr>
      </w:pPr>
      <w:r w:rsidRPr="00262730">
        <w:rPr>
          <w:rFonts w:cs="Arial"/>
        </w:rPr>
        <w:t>Rodriguez, S., Ali, M., &amp; Noor, F. (2021). AI in enhancing food product development. Product Development in Food Technology, 18(4), 97–109. https://doi.org/10.1016/j.proddev.2021.108654</w:t>
      </w:r>
    </w:p>
    <w:p w14:paraId="00027337" w14:textId="6F1CB9B7" w:rsidR="00074B79" w:rsidRPr="00D113CD" w:rsidRDefault="00074B79" w:rsidP="0008198F">
      <w:pPr>
        <w:spacing w:after="0" w:line="276" w:lineRule="auto"/>
        <w:ind w:left="450" w:hanging="450"/>
        <w:jc w:val="both"/>
        <w:rPr>
          <w:rFonts w:eastAsia="Times New Roman" w:cs="Times New Roman"/>
          <w:kern w:val="0"/>
          <w14:ligatures w14:val="none"/>
        </w:rPr>
      </w:pPr>
      <w:r w:rsidRPr="00D113CD">
        <w:rPr>
          <w:rFonts w:eastAsia="Times New Roman" w:cs="Times New Roman"/>
          <w:kern w:val="0"/>
          <w14:ligatures w14:val="none"/>
        </w:rPr>
        <w:t xml:space="preserve">Rozmi, A. N. A., N.E., P., Razak, A., Izhar, M. A. M., &amp; Imran, A. (2020). Factors Affecting SME Owners in Adopting ICT in Business using Thematic Analysis. International Journal of Advanced Computer Science and Applications, 11(7). https://doi.org/10.14569/ijacsa.2020.0110727 </w:t>
      </w:r>
    </w:p>
    <w:p w14:paraId="790AC724" w14:textId="77777777" w:rsidR="00074B79" w:rsidRPr="00D113CD" w:rsidRDefault="00074B79" w:rsidP="0008198F">
      <w:pPr>
        <w:spacing w:after="0" w:line="276" w:lineRule="auto"/>
        <w:ind w:left="450" w:hanging="450"/>
        <w:jc w:val="both"/>
        <w:rPr>
          <w:rFonts w:eastAsia="Times New Roman" w:cs="Times New Roman"/>
          <w:kern w:val="0"/>
          <w14:ligatures w14:val="none"/>
        </w:rPr>
      </w:pPr>
      <w:r w:rsidRPr="00D113CD">
        <w:rPr>
          <w:rFonts w:eastAsia="Times New Roman" w:cs="Times New Roman"/>
          <w:kern w:val="0"/>
          <w:lang w:val="nb-NO"/>
          <w14:ligatures w14:val="none"/>
        </w:rPr>
        <w:t xml:space="preserve">Shiboldenkov, V. </w:t>
      </w:r>
      <w:r w:rsidRPr="00D113CD">
        <w:rPr>
          <w:rFonts w:eastAsia="Times New Roman" w:cs="Times New Roman"/>
          <w:kern w:val="0"/>
          <w14:ligatures w14:val="none"/>
        </w:rPr>
        <w:t>А</w:t>
      </w:r>
      <w:r w:rsidRPr="00D113CD">
        <w:rPr>
          <w:rFonts w:eastAsia="Times New Roman" w:cs="Times New Roman"/>
          <w:kern w:val="0"/>
          <w:lang w:val="nb-NO"/>
          <w14:ligatures w14:val="none"/>
        </w:rPr>
        <w:t xml:space="preserve">., &amp; Nesterova, K. (2020). </w:t>
      </w:r>
      <w:r w:rsidRPr="00D113CD">
        <w:rPr>
          <w:rFonts w:eastAsia="Times New Roman" w:cs="Times New Roman"/>
          <w:kern w:val="0"/>
          <w14:ligatures w14:val="none"/>
        </w:rPr>
        <w:t xml:space="preserve">The smart technologies application for the product life-cycle management in modern manufacturing systems. MATEC Web of Conferences, 311, 2020. https://doi.org/10.1051/matecconf/202031102020 </w:t>
      </w:r>
    </w:p>
    <w:p w14:paraId="2D8698D5" w14:textId="77777777" w:rsidR="00074B79" w:rsidRPr="00262730" w:rsidRDefault="00074B79" w:rsidP="0008198F">
      <w:pPr>
        <w:spacing w:after="0" w:line="276" w:lineRule="auto"/>
        <w:ind w:left="450" w:hanging="450"/>
        <w:contextualSpacing/>
        <w:jc w:val="both"/>
        <w:rPr>
          <w:rFonts w:cs="Arial"/>
        </w:rPr>
      </w:pPr>
      <w:r w:rsidRPr="00262730">
        <w:rPr>
          <w:rFonts w:cs="Arial"/>
        </w:rPr>
        <w:t>Singh, P., &amp; Verma, S. (2022). AI-based predictive maintenance in food manufacturing. Maintenance Engineering Journal, 27(3), 145–158. https://doi.org/10.1016/j.mainteng.2022.104567</w:t>
      </w:r>
    </w:p>
    <w:p w14:paraId="1FA1E23F" w14:textId="77777777" w:rsidR="00074B79" w:rsidRPr="00262730" w:rsidRDefault="00074B79" w:rsidP="0008198F">
      <w:pPr>
        <w:spacing w:after="0" w:line="276" w:lineRule="auto"/>
        <w:ind w:left="450" w:hanging="450"/>
        <w:contextualSpacing/>
        <w:jc w:val="both"/>
        <w:rPr>
          <w:rFonts w:cs="Arial"/>
        </w:rPr>
      </w:pPr>
      <w:r w:rsidRPr="00262730">
        <w:rPr>
          <w:rFonts w:cs="Arial"/>
        </w:rPr>
        <w:t>Smith, A., Tanaka, H., &amp; Omar, R. (2024). Unlocking AI’s potential in the food supply chain: A novel approach. Journal of Food Data Science, 13(1), 65–78. https://doi.org/10.1016/j.jfds.2024.100386</w:t>
      </w:r>
    </w:p>
    <w:p w14:paraId="20714D93" w14:textId="77777777" w:rsidR="00074B79" w:rsidRPr="00D113CD" w:rsidRDefault="00074B79" w:rsidP="0008198F">
      <w:pPr>
        <w:spacing w:after="0" w:line="276" w:lineRule="auto"/>
        <w:ind w:left="450" w:hanging="450"/>
        <w:jc w:val="both"/>
        <w:rPr>
          <w:rFonts w:eastAsia="Times New Roman" w:cs="Times New Roman"/>
          <w:kern w:val="0"/>
          <w14:ligatures w14:val="none"/>
        </w:rPr>
      </w:pPr>
      <w:r w:rsidRPr="00D113CD">
        <w:rPr>
          <w:rFonts w:eastAsia="Times New Roman" w:cs="Times New Roman"/>
          <w:kern w:val="0"/>
          <w14:ligatures w14:val="none"/>
        </w:rPr>
        <w:t xml:space="preserve">Sundaram, S., &amp; Zeid, A. (2023). Artificial Intelligence-Based Smart Quality Inspection for Manufacturing. Micromachines, 14(3), 570. https://doi.org/10.3390/mi14030570 </w:t>
      </w:r>
    </w:p>
    <w:p w14:paraId="35B9CD34" w14:textId="77777777" w:rsidR="00074B79" w:rsidRPr="00262730" w:rsidRDefault="00074B79" w:rsidP="0008198F">
      <w:pPr>
        <w:spacing w:after="0" w:line="276" w:lineRule="auto"/>
        <w:ind w:left="450" w:hanging="450"/>
        <w:contextualSpacing/>
        <w:jc w:val="both"/>
        <w:rPr>
          <w:rFonts w:cs="Arial"/>
        </w:rPr>
      </w:pPr>
      <w:r w:rsidRPr="00262730">
        <w:rPr>
          <w:rFonts w:cs="Arial"/>
        </w:rPr>
        <w:t>Tan, J., &amp; Lim, K. (2022). AI-driven personalization in food delivery services. Journal of Food Delivery and Services, 26(3), 88–99. https://doi.org/10.1016/j.delivery.2022.103456</w:t>
      </w:r>
    </w:p>
    <w:p w14:paraId="5146B494" w14:textId="77777777" w:rsidR="00074B79" w:rsidRPr="00262730" w:rsidRDefault="00074B79" w:rsidP="0008198F">
      <w:pPr>
        <w:spacing w:after="0" w:line="276" w:lineRule="auto"/>
        <w:ind w:left="450" w:hanging="450"/>
        <w:contextualSpacing/>
        <w:jc w:val="both"/>
        <w:rPr>
          <w:rFonts w:cs="Arial"/>
        </w:rPr>
      </w:pPr>
      <w:r w:rsidRPr="00262730">
        <w:rPr>
          <w:rFonts w:cs="Arial"/>
        </w:rPr>
        <w:t>Taylor, S. J., Bogdan, R., &amp; DeVault, M. (2023). Introduction to Qualitative Research Methods: A Guidebook and Resource (5th ed.). Wiley. https://doi.org/10.1002/9781394260485</w:t>
      </w:r>
    </w:p>
    <w:p w14:paraId="794C0B1B" w14:textId="77777777" w:rsidR="00074B79" w:rsidRPr="00262730" w:rsidRDefault="00074B79" w:rsidP="0008198F">
      <w:pPr>
        <w:spacing w:after="0" w:line="276" w:lineRule="auto"/>
        <w:ind w:left="450" w:hanging="450"/>
        <w:contextualSpacing/>
        <w:jc w:val="both"/>
        <w:rPr>
          <w:rFonts w:cs="Arial"/>
        </w:rPr>
      </w:pPr>
      <w:r w:rsidRPr="00262730">
        <w:rPr>
          <w:rFonts w:cs="Arial"/>
        </w:rPr>
        <w:t>Tengku, R., &amp; Goh, C. (2024). Enhancing competitiveness of food SMEs using AI. SME Competitiveness Review, 34(1), 134–145. https://doi.org/10.1016/j.smecomp.2024.108912</w:t>
      </w:r>
    </w:p>
    <w:p w14:paraId="75530EAE" w14:textId="77777777" w:rsidR="00074B79" w:rsidRPr="00D113CD" w:rsidRDefault="00074B79" w:rsidP="0008198F">
      <w:pPr>
        <w:spacing w:after="0" w:line="276" w:lineRule="auto"/>
        <w:ind w:left="450" w:hanging="450"/>
        <w:jc w:val="both"/>
        <w:rPr>
          <w:rFonts w:eastAsia="Times New Roman" w:cs="Times New Roman"/>
          <w:kern w:val="0"/>
          <w14:ligatures w14:val="none"/>
        </w:rPr>
      </w:pPr>
      <w:r w:rsidRPr="00D113CD">
        <w:rPr>
          <w:rFonts w:eastAsia="Times New Roman" w:cs="Times New Roman"/>
          <w:kern w:val="0"/>
          <w14:ligatures w14:val="none"/>
        </w:rPr>
        <w:t xml:space="preserve">Victoire, T. A., Karunamurthy, A., Sandhiya, S., &amp; Yuvaraj, S. (2023). Leveraging Artificial Intelligence for Enhancing Agricultural Productivity and Sustainability. Quing International Journal of Innovative Research in Science and Engineering, 2(2), 141. https://doi.org/10.54368/qijirse.2.2.0016 </w:t>
      </w:r>
    </w:p>
    <w:p w14:paraId="0E671D6E" w14:textId="77777777" w:rsidR="00074B79" w:rsidRPr="00262730" w:rsidRDefault="00074B79" w:rsidP="0008198F">
      <w:pPr>
        <w:spacing w:after="0" w:line="276" w:lineRule="auto"/>
        <w:ind w:left="450" w:hanging="450"/>
        <w:contextualSpacing/>
        <w:jc w:val="both"/>
        <w:rPr>
          <w:rFonts w:cs="Arial"/>
        </w:rPr>
      </w:pPr>
      <w:r w:rsidRPr="00262730">
        <w:rPr>
          <w:rFonts w:cs="Arial"/>
        </w:rPr>
        <w:t>Walliman, N. (2021). Research methods: The basics (2nd ed.). Routledge. https://doi.org/10.4324/9781003141693</w:t>
      </w:r>
    </w:p>
    <w:p w14:paraId="5A7E0477" w14:textId="77777777" w:rsidR="00074B79" w:rsidRPr="00262730" w:rsidRDefault="00074B79" w:rsidP="0008198F">
      <w:pPr>
        <w:spacing w:after="0" w:line="276" w:lineRule="auto"/>
        <w:ind w:left="450" w:hanging="450"/>
        <w:contextualSpacing/>
        <w:jc w:val="both"/>
        <w:rPr>
          <w:rFonts w:cs="Arial"/>
        </w:rPr>
      </w:pPr>
      <w:r w:rsidRPr="00262730">
        <w:rPr>
          <w:rFonts w:cs="Arial"/>
        </w:rPr>
        <w:t>Wang, Y., Chai, S., &amp; Ng, B. (2023). Artificial intelligence and food processing firms productivity. Sustainability, 16(14), Article 5928. https://doi.org/10.3390/su16145928</w:t>
      </w:r>
    </w:p>
    <w:p w14:paraId="2F7E241F" w14:textId="77777777" w:rsidR="00074B79" w:rsidRDefault="00074B79" w:rsidP="0008198F">
      <w:pPr>
        <w:spacing w:after="0" w:line="276" w:lineRule="auto"/>
        <w:ind w:left="450" w:hanging="450"/>
        <w:jc w:val="both"/>
        <w:rPr>
          <w:rFonts w:eastAsia="Times New Roman" w:cs="Times New Roman"/>
          <w:kern w:val="0"/>
          <w14:ligatures w14:val="none"/>
        </w:rPr>
      </w:pPr>
      <w:r w:rsidRPr="0069245D">
        <w:rPr>
          <w:rFonts w:eastAsia="Times New Roman" w:cs="Times New Roman"/>
          <w:kern w:val="0"/>
          <w:lang w:val="en-US"/>
          <w14:ligatures w14:val="none"/>
        </w:rPr>
        <w:t xml:space="preserve">Yuan, Y., Ma, G., Cheng, C., Zhou, B., Zhao, H., Zhang, H., &amp; Ding, H. (2019). </w:t>
      </w:r>
      <w:r w:rsidRPr="00D113CD">
        <w:rPr>
          <w:rFonts w:eastAsia="Times New Roman" w:cs="Times New Roman"/>
          <w:kern w:val="0"/>
          <w14:ligatures w14:val="none"/>
        </w:rPr>
        <w:t xml:space="preserve">Artificial Intelligent Diagnosis and Monitoring in Manufacturing. arXiv (Cornell University). </w:t>
      </w:r>
      <w:hyperlink r:id="rId16" w:history="1">
        <w:r w:rsidRPr="00D113CD">
          <w:rPr>
            <w:rStyle w:val="Hyperlink"/>
            <w:rFonts w:eastAsia="Times New Roman" w:cs="Times New Roman"/>
            <w:kern w:val="0"/>
            <w14:ligatures w14:val="none"/>
          </w:rPr>
          <w:t>https://doi.org/10.1093/nsr/nwz190</w:t>
        </w:r>
      </w:hyperlink>
      <w:r>
        <w:rPr>
          <w:rFonts w:eastAsia="Times New Roman" w:cs="Times New Roman"/>
          <w:kern w:val="0"/>
          <w14:ligatures w14:val="none"/>
        </w:rPr>
        <w:t>.</w:t>
      </w:r>
    </w:p>
    <w:p w14:paraId="153C7967" w14:textId="77777777" w:rsidR="00074B79" w:rsidRPr="00262730" w:rsidRDefault="00074B79" w:rsidP="0008198F">
      <w:pPr>
        <w:spacing w:after="0" w:line="276" w:lineRule="auto"/>
        <w:ind w:left="450" w:hanging="450"/>
        <w:contextualSpacing/>
        <w:jc w:val="both"/>
        <w:rPr>
          <w:rFonts w:cs="Arial"/>
        </w:rPr>
      </w:pPr>
      <w:r w:rsidRPr="00262730">
        <w:rPr>
          <w:rFonts w:cs="Arial"/>
        </w:rPr>
        <w:t>Zhang, T., Yeo, C., &amp; Mohd Salleh, N. (2024). Impact of artificial intelligence innovation on food company performance. Journal of Operations Management, 78, Article 100306. https://doi.org/10.1016/j.jom.2024.100306</w:t>
      </w:r>
    </w:p>
    <w:p w14:paraId="1E76F590" w14:textId="77777777" w:rsidR="00074B79" w:rsidRDefault="00074B79" w:rsidP="0008198F">
      <w:pPr>
        <w:spacing w:after="0" w:line="276" w:lineRule="auto"/>
        <w:ind w:left="450" w:hanging="450"/>
        <w:contextualSpacing/>
        <w:jc w:val="both"/>
      </w:pPr>
      <w:r w:rsidRPr="00262730">
        <w:rPr>
          <w:rFonts w:cs="Arial"/>
        </w:rPr>
        <w:t xml:space="preserve">Zhao, M., &amp; Liu, L. (2021). AI for demand forecasting in food retail. Journal of Retail Intelligence, 18(1), 23–36. </w:t>
      </w:r>
      <w:hyperlink r:id="rId17" w:history="1">
        <w:r w:rsidRPr="00262730">
          <w:rPr>
            <w:rStyle w:val="Hyperlink"/>
            <w:rFonts w:cs="Arial"/>
          </w:rPr>
          <w:t>https://doi.org/10.1016/j.retail.2021.109876</w:t>
        </w:r>
      </w:hyperlink>
    </w:p>
    <w:sectPr w:rsidR="00074B7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01068"/>
    <w:multiLevelType w:val="multilevel"/>
    <w:tmpl w:val="4B08F9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3E429E"/>
    <w:multiLevelType w:val="multilevel"/>
    <w:tmpl w:val="F2FAE6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0D6B89"/>
    <w:multiLevelType w:val="multilevel"/>
    <w:tmpl w:val="76A4D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472E74"/>
    <w:multiLevelType w:val="hybridMultilevel"/>
    <w:tmpl w:val="E1E6B636"/>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 w15:restartNumberingAfterBreak="0">
    <w:nsid w:val="27B052BE"/>
    <w:multiLevelType w:val="multilevel"/>
    <w:tmpl w:val="F6DAA4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CA61DC"/>
    <w:multiLevelType w:val="multilevel"/>
    <w:tmpl w:val="F766CF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B4592F"/>
    <w:multiLevelType w:val="multilevel"/>
    <w:tmpl w:val="5F221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D33D19"/>
    <w:multiLevelType w:val="multilevel"/>
    <w:tmpl w:val="50227A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503E24"/>
    <w:multiLevelType w:val="multilevel"/>
    <w:tmpl w:val="58B470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2106C3"/>
    <w:multiLevelType w:val="multilevel"/>
    <w:tmpl w:val="1228CB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EF378E2"/>
    <w:multiLevelType w:val="multilevel"/>
    <w:tmpl w:val="9B48A6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25345654">
    <w:abstractNumId w:val="2"/>
  </w:num>
  <w:num w:numId="2" w16cid:durableId="1495997669">
    <w:abstractNumId w:val="1"/>
  </w:num>
  <w:num w:numId="3" w16cid:durableId="1138377109">
    <w:abstractNumId w:val="8"/>
  </w:num>
  <w:num w:numId="4" w16cid:durableId="1209611271">
    <w:abstractNumId w:val="4"/>
  </w:num>
  <w:num w:numId="5" w16cid:durableId="2063750064">
    <w:abstractNumId w:val="5"/>
  </w:num>
  <w:num w:numId="6" w16cid:durableId="1634360040">
    <w:abstractNumId w:val="10"/>
  </w:num>
  <w:num w:numId="7" w16cid:durableId="968702583">
    <w:abstractNumId w:val="9"/>
  </w:num>
  <w:num w:numId="8" w16cid:durableId="960958358">
    <w:abstractNumId w:val="7"/>
  </w:num>
  <w:num w:numId="9" w16cid:durableId="796950466">
    <w:abstractNumId w:val="6"/>
  </w:num>
  <w:num w:numId="10" w16cid:durableId="905991090">
    <w:abstractNumId w:val="0"/>
  </w:num>
  <w:num w:numId="11" w16cid:durableId="17266805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47E"/>
    <w:rsid w:val="00007C85"/>
    <w:rsid w:val="00046985"/>
    <w:rsid w:val="0004747F"/>
    <w:rsid w:val="00053326"/>
    <w:rsid w:val="000572F5"/>
    <w:rsid w:val="000671E9"/>
    <w:rsid w:val="00072C3C"/>
    <w:rsid w:val="00074B79"/>
    <w:rsid w:val="00075F32"/>
    <w:rsid w:val="0008198F"/>
    <w:rsid w:val="00084164"/>
    <w:rsid w:val="00097D2C"/>
    <w:rsid w:val="00122F7D"/>
    <w:rsid w:val="00124768"/>
    <w:rsid w:val="0014599E"/>
    <w:rsid w:val="001515D9"/>
    <w:rsid w:val="00172B97"/>
    <w:rsid w:val="00174DD1"/>
    <w:rsid w:val="001934BF"/>
    <w:rsid w:val="001A2A49"/>
    <w:rsid w:val="002072C8"/>
    <w:rsid w:val="00207328"/>
    <w:rsid w:val="002404A1"/>
    <w:rsid w:val="0026094B"/>
    <w:rsid w:val="00262730"/>
    <w:rsid w:val="002C11C5"/>
    <w:rsid w:val="002C1C8E"/>
    <w:rsid w:val="002C7244"/>
    <w:rsid w:val="002D647E"/>
    <w:rsid w:val="00313F0F"/>
    <w:rsid w:val="00330BBE"/>
    <w:rsid w:val="003921A0"/>
    <w:rsid w:val="00395931"/>
    <w:rsid w:val="003A1787"/>
    <w:rsid w:val="003B11F9"/>
    <w:rsid w:val="003C2610"/>
    <w:rsid w:val="003C37A4"/>
    <w:rsid w:val="003C5A58"/>
    <w:rsid w:val="003C649E"/>
    <w:rsid w:val="003D7560"/>
    <w:rsid w:val="00400882"/>
    <w:rsid w:val="00402D56"/>
    <w:rsid w:val="0041142B"/>
    <w:rsid w:val="00426D50"/>
    <w:rsid w:val="00447133"/>
    <w:rsid w:val="00467857"/>
    <w:rsid w:val="004B0961"/>
    <w:rsid w:val="004B5B46"/>
    <w:rsid w:val="004D14B6"/>
    <w:rsid w:val="004F6245"/>
    <w:rsid w:val="00516C9E"/>
    <w:rsid w:val="00551840"/>
    <w:rsid w:val="0055700D"/>
    <w:rsid w:val="0056263F"/>
    <w:rsid w:val="005D2154"/>
    <w:rsid w:val="005F5967"/>
    <w:rsid w:val="005F6422"/>
    <w:rsid w:val="006218F8"/>
    <w:rsid w:val="006250EE"/>
    <w:rsid w:val="006463B9"/>
    <w:rsid w:val="006468ED"/>
    <w:rsid w:val="0065500B"/>
    <w:rsid w:val="00655BB8"/>
    <w:rsid w:val="0067412A"/>
    <w:rsid w:val="006854BE"/>
    <w:rsid w:val="0069245D"/>
    <w:rsid w:val="00696F40"/>
    <w:rsid w:val="006B7EDA"/>
    <w:rsid w:val="006E1085"/>
    <w:rsid w:val="006E325E"/>
    <w:rsid w:val="00772DCA"/>
    <w:rsid w:val="00776112"/>
    <w:rsid w:val="00790425"/>
    <w:rsid w:val="007A26E4"/>
    <w:rsid w:val="007C1987"/>
    <w:rsid w:val="007C1C8A"/>
    <w:rsid w:val="00811D6E"/>
    <w:rsid w:val="00813BF6"/>
    <w:rsid w:val="008143C5"/>
    <w:rsid w:val="008526A3"/>
    <w:rsid w:val="00865E74"/>
    <w:rsid w:val="00876015"/>
    <w:rsid w:val="008B4201"/>
    <w:rsid w:val="008E0EDA"/>
    <w:rsid w:val="008F0845"/>
    <w:rsid w:val="008F141A"/>
    <w:rsid w:val="00916C95"/>
    <w:rsid w:val="00943F0C"/>
    <w:rsid w:val="00981FDB"/>
    <w:rsid w:val="009C29DD"/>
    <w:rsid w:val="00A07E00"/>
    <w:rsid w:val="00A22020"/>
    <w:rsid w:val="00A279AC"/>
    <w:rsid w:val="00A31346"/>
    <w:rsid w:val="00A3196C"/>
    <w:rsid w:val="00A31C54"/>
    <w:rsid w:val="00A408BF"/>
    <w:rsid w:val="00A5483B"/>
    <w:rsid w:val="00A73C03"/>
    <w:rsid w:val="00A80C9C"/>
    <w:rsid w:val="00A90CE7"/>
    <w:rsid w:val="00AE27C1"/>
    <w:rsid w:val="00AF30E2"/>
    <w:rsid w:val="00AF3383"/>
    <w:rsid w:val="00B21C5B"/>
    <w:rsid w:val="00B27CE1"/>
    <w:rsid w:val="00B37E41"/>
    <w:rsid w:val="00B52750"/>
    <w:rsid w:val="00B62A38"/>
    <w:rsid w:val="00B651C5"/>
    <w:rsid w:val="00B856FB"/>
    <w:rsid w:val="00BC3429"/>
    <w:rsid w:val="00BE0A6C"/>
    <w:rsid w:val="00BE7B33"/>
    <w:rsid w:val="00C24666"/>
    <w:rsid w:val="00C268BF"/>
    <w:rsid w:val="00C4720D"/>
    <w:rsid w:val="00C64283"/>
    <w:rsid w:val="00C85527"/>
    <w:rsid w:val="00CA6E71"/>
    <w:rsid w:val="00CC56EA"/>
    <w:rsid w:val="00CC7C5B"/>
    <w:rsid w:val="00CE1C34"/>
    <w:rsid w:val="00CF0D69"/>
    <w:rsid w:val="00D3696B"/>
    <w:rsid w:val="00D56E2B"/>
    <w:rsid w:val="00D57765"/>
    <w:rsid w:val="00D74C5E"/>
    <w:rsid w:val="00D81520"/>
    <w:rsid w:val="00DD5FFE"/>
    <w:rsid w:val="00E04D73"/>
    <w:rsid w:val="00E544EF"/>
    <w:rsid w:val="00E55097"/>
    <w:rsid w:val="00E61311"/>
    <w:rsid w:val="00E64E59"/>
    <w:rsid w:val="00EB062A"/>
    <w:rsid w:val="00EB4334"/>
    <w:rsid w:val="00EB6BCC"/>
    <w:rsid w:val="00EC40ED"/>
    <w:rsid w:val="00EE68C8"/>
    <w:rsid w:val="00EE6CA8"/>
    <w:rsid w:val="00EF3851"/>
    <w:rsid w:val="00F14B14"/>
    <w:rsid w:val="00F2622F"/>
    <w:rsid w:val="00F604BD"/>
    <w:rsid w:val="00F60906"/>
    <w:rsid w:val="00F954A8"/>
    <w:rsid w:val="00FB0EA5"/>
    <w:rsid w:val="00FC777B"/>
    <w:rsid w:val="00FE2C6B"/>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65D0C3"/>
  <w15:chartTrackingRefBased/>
  <w15:docId w15:val="{7F4186D1-99BD-48B8-BB49-AB4C43C85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MY"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0425"/>
    <w:rPr>
      <w:rFonts w:ascii="Garamond" w:hAnsi="Garamon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13BF6"/>
    <w:rPr>
      <w:color w:val="0563C1" w:themeColor="hyperlink"/>
      <w:u w:val="single"/>
    </w:rPr>
  </w:style>
  <w:style w:type="character" w:styleId="UnresolvedMention">
    <w:name w:val="Unresolved Mention"/>
    <w:basedOn w:val="DefaultParagraphFont"/>
    <w:uiPriority w:val="99"/>
    <w:semiHidden/>
    <w:unhideWhenUsed/>
    <w:rsid w:val="00813BF6"/>
    <w:rPr>
      <w:color w:val="605E5C"/>
      <w:shd w:val="clear" w:color="auto" w:fill="E1DFDD"/>
    </w:rPr>
  </w:style>
  <w:style w:type="table" w:styleId="TableGrid">
    <w:name w:val="Table Grid"/>
    <w:basedOn w:val="TableNormal"/>
    <w:uiPriority w:val="39"/>
    <w:rsid w:val="00811D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80C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01427">
      <w:bodyDiv w:val="1"/>
      <w:marLeft w:val="0"/>
      <w:marRight w:val="0"/>
      <w:marTop w:val="0"/>
      <w:marBottom w:val="0"/>
      <w:divBdr>
        <w:top w:val="none" w:sz="0" w:space="0" w:color="auto"/>
        <w:left w:val="none" w:sz="0" w:space="0" w:color="auto"/>
        <w:bottom w:val="none" w:sz="0" w:space="0" w:color="auto"/>
        <w:right w:val="none" w:sz="0" w:space="0" w:color="auto"/>
      </w:divBdr>
    </w:div>
    <w:div w:id="51582597">
      <w:bodyDiv w:val="1"/>
      <w:marLeft w:val="0"/>
      <w:marRight w:val="0"/>
      <w:marTop w:val="0"/>
      <w:marBottom w:val="0"/>
      <w:divBdr>
        <w:top w:val="none" w:sz="0" w:space="0" w:color="auto"/>
        <w:left w:val="none" w:sz="0" w:space="0" w:color="auto"/>
        <w:bottom w:val="none" w:sz="0" w:space="0" w:color="auto"/>
        <w:right w:val="none" w:sz="0" w:space="0" w:color="auto"/>
      </w:divBdr>
    </w:div>
    <w:div w:id="394936973">
      <w:bodyDiv w:val="1"/>
      <w:marLeft w:val="0"/>
      <w:marRight w:val="0"/>
      <w:marTop w:val="0"/>
      <w:marBottom w:val="0"/>
      <w:divBdr>
        <w:top w:val="none" w:sz="0" w:space="0" w:color="auto"/>
        <w:left w:val="none" w:sz="0" w:space="0" w:color="auto"/>
        <w:bottom w:val="none" w:sz="0" w:space="0" w:color="auto"/>
        <w:right w:val="none" w:sz="0" w:space="0" w:color="auto"/>
      </w:divBdr>
    </w:div>
    <w:div w:id="512695890">
      <w:bodyDiv w:val="1"/>
      <w:marLeft w:val="0"/>
      <w:marRight w:val="0"/>
      <w:marTop w:val="0"/>
      <w:marBottom w:val="0"/>
      <w:divBdr>
        <w:top w:val="none" w:sz="0" w:space="0" w:color="auto"/>
        <w:left w:val="none" w:sz="0" w:space="0" w:color="auto"/>
        <w:bottom w:val="none" w:sz="0" w:space="0" w:color="auto"/>
        <w:right w:val="none" w:sz="0" w:space="0" w:color="auto"/>
      </w:divBdr>
    </w:div>
    <w:div w:id="697044031">
      <w:bodyDiv w:val="1"/>
      <w:marLeft w:val="0"/>
      <w:marRight w:val="0"/>
      <w:marTop w:val="0"/>
      <w:marBottom w:val="0"/>
      <w:divBdr>
        <w:top w:val="none" w:sz="0" w:space="0" w:color="auto"/>
        <w:left w:val="none" w:sz="0" w:space="0" w:color="auto"/>
        <w:bottom w:val="none" w:sz="0" w:space="0" w:color="auto"/>
        <w:right w:val="none" w:sz="0" w:space="0" w:color="auto"/>
      </w:divBdr>
    </w:div>
    <w:div w:id="776024712">
      <w:bodyDiv w:val="1"/>
      <w:marLeft w:val="0"/>
      <w:marRight w:val="0"/>
      <w:marTop w:val="0"/>
      <w:marBottom w:val="0"/>
      <w:divBdr>
        <w:top w:val="none" w:sz="0" w:space="0" w:color="auto"/>
        <w:left w:val="none" w:sz="0" w:space="0" w:color="auto"/>
        <w:bottom w:val="none" w:sz="0" w:space="0" w:color="auto"/>
        <w:right w:val="none" w:sz="0" w:space="0" w:color="auto"/>
      </w:divBdr>
      <w:divsChild>
        <w:div w:id="1138063236">
          <w:marLeft w:val="0"/>
          <w:marRight w:val="0"/>
          <w:marTop w:val="0"/>
          <w:marBottom w:val="0"/>
          <w:divBdr>
            <w:top w:val="none" w:sz="0" w:space="0" w:color="auto"/>
            <w:left w:val="none" w:sz="0" w:space="0" w:color="auto"/>
            <w:bottom w:val="none" w:sz="0" w:space="0" w:color="auto"/>
            <w:right w:val="none" w:sz="0" w:space="0" w:color="auto"/>
          </w:divBdr>
          <w:divsChild>
            <w:div w:id="1295865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425873">
      <w:bodyDiv w:val="1"/>
      <w:marLeft w:val="0"/>
      <w:marRight w:val="0"/>
      <w:marTop w:val="0"/>
      <w:marBottom w:val="0"/>
      <w:divBdr>
        <w:top w:val="none" w:sz="0" w:space="0" w:color="auto"/>
        <w:left w:val="none" w:sz="0" w:space="0" w:color="auto"/>
        <w:bottom w:val="none" w:sz="0" w:space="0" w:color="auto"/>
        <w:right w:val="none" w:sz="0" w:space="0" w:color="auto"/>
      </w:divBdr>
    </w:div>
    <w:div w:id="1025670422">
      <w:bodyDiv w:val="1"/>
      <w:marLeft w:val="0"/>
      <w:marRight w:val="0"/>
      <w:marTop w:val="0"/>
      <w:marBottom w:val="0"/>
      <w:divBdr>
        <w:top w:val="none" w:sz="0" w:space="0" w:color="auto"/>
        <w:left w:val="none" w:sz="0" w:space="0" w:color="auto"/>
        <w:bottom w:val="none" w:sz="0" w:space="0" w:color="auto"/>
        <w:right w:val="none" w:sz="0" w:space="0" w:color="auto"/>
      </w:divBdr>
    </w:div>
    <w:div w:id="1036395791">
      <w:bodyDiv w:val="1"/>
      <w:marLeft w:val="0"/>
      <w:marRight w:val="0"/>
      <w:marTop w:val="0"/>
      <w:marBottom w:val="0"/>
      <w:divBdr>
        <w:top w:val="none" w:sz="0" w:space="0" w:color="auto"/>
        <w:left w:val="none" w:sz="0" w:space="0" w:color="auto"/>
        <w:bottom w:val="none" w:sz="0" w:space="0" w:color="auto"/>
        <w:right w:val="none" w:sz="0" w:space="0" w:color="auto"/>
      </w:divBdr>
    </w:div>
    <w:div w:id="1183544968">
      <w:bodyDiv w:val="1"/>
      <w:marLeft w:val="0"/>
      <w:marRight w:val="0"/>
      <w:marTop w:val="0"/>
      <w:marBottom w:val="0"/>
      <w:divBdr>
        <w:top w:val="none" w:sz="0" w:space="0" w:color="auto"/>
        <w:left w:val="none" w:sz="0" w:space="0" w:color="auto"/>
        <w:bottom w:val="none" w:sz="0" w:space="0" w:color="auto"/>
        <w:right w:val="none" w:sz="0" w:space="0" w:color="auto"/>
      </w:divBdr>
    </w:div>
    <w:div w:id="1212957877">
      <w:bodyDiv w:val="1"/>
      <w:marLeft w:val="0"/>
      <w:marRight w:val="0"/>
      <w:marTop w:val="0"/>
      <w:marBottom w:val="0"/>
      <w:divBdr>
        <w:top w:val="none" w:sz="0" w:space="0" w:color="auto"/>
        <w:left w:val="none" w:sz="0" w:space="0" w:color="auto"/>
        <w:bottom w:val="none" w:sz="0" w:space="0" w:color="auto"/>
        <w:right w:val="none" w:sz="0" w:space="0" w:color="auto"/>
      </w:divBdr>
    </w:div>
    <w:div w:id="1364020349">
      <w:bodyDiv w:val="1"/>
      <w:marLeft w:val="0"/>
      <w:marRight w:val="0"/>
      <w:marTop w:val="0"/>
      <w:marBottom w:val="0"/>
      <w:divBdr>
        <w:top w:val="none" w:sz="0" w:space="0" w:color="auto"/>
        <w:left w:val="none" w:sz="0" w:space="0" w:color="auto"/>
        <w:bottom w:val="none" w:sz="0" w:space="0" w:color="auto"/>
        <w:right w:val="none" w:sz="0" w:space="0" w:color="auto"/>
      </w:divBdr>
    </w:div>
    <w:div w:id="1413551542">
      <w:bodyDiv w:val="1"/>
      <w:marLeft w:val="0"/>
      <w:marRight w:val="0"/>
      <w:marTop w:val="0"/>
      <w:marBottom w:val="0"/>
      <w:divBdr>
        <w:top w:val="none" w:sz="0" w:space="0" w:color="auto"/>
        <w:left w:val="none" w:sz="0" w:space="0" w:color="auto"/>
        <w:bottom w:val="none" w:sz="0" w:space="0" w:color="auto"/>
        <w:right w:val="none" w:sz="0" w:space="0" w:color="auto"/>
      </w:divBdr>
    </w:div>
    <w:div w:id="1516308917">
      <w:bodyDiv w:val="1"/>
      <w:marLeft w:val="0"/>
      <w:marRight w:val="0"/>
      <w:marTop w:val="0"/>
      <w:marBottom w:val="0"/>
      <w:divBdr>
        <w:top w:val="none" w:sz="0" w:space="0" w:color="auto"/>
        <w:left w:val="none" w:sz="0" w:space="0" w:color="auto"/>
        <w:bottom w:val="none" w:sz="0" w:space="0" w:color="auto"/>
        <w:right w:val="none" w:sz="0" w:space="0" w:color="auto"/>
      </w:divBdr>
    </w:div>
    <w:div w:id="1602445394">
      <w:bodyDiv w:val="1"/>
      <w:marLeft w:val="0"/>
      <w:marRight w:val="0"/>
      <w:marTop w:val="0"/>
      <w:marBottom w:val="0"/>
      <w:divBdr>
        <w:top w:val="none" w:sz="0" w:space="0" w:color="auto"/>
        <w:left w:val="none" w:sz="0" w:space="0" w:color="auto"/>
        <w:bottom w:val="none" w:sz="0" w:space="0" w:color="auto"/>
        <w:right w:val="none" w:sz="0" w:space="0" w:color="auto"/>
      </w:divBdr>
      <w:divsChild>
        <w:div w:id="350569512">
          <w:marLeft w:val="0"/>
          <w:marRight w:val="0"/>
          <w:marTop w:val="0"/>
          <w:marBottom w:val="0"/>
          <w:divBdr>
            <w:top w:val="none" w:sz="0" w:space="0" w:color="auto"/>
            <w:left w:val="none" w:sz="0" w:space="0" w:color="auto"/>
            <w:bottom w:val="none" w:sz="0" w:space="0" w:color="auto"/>
            <w:right w:val="none" w:sz="0" w:space="0" w:color="auto"/>
          </w:divBdr>
          <w:divsChild>
            <w:div w:id="2138833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208100">
      <w:bodyDiv w:val="1"/>
      <w:marLeft w:val="0"/>
      <w:marRight w:val="0"/>
      <w:marTop w:val="0"/>
      <w:marBottom w:val="0"/>
      <w:divBdr>
        <w:top w:val="none" w:sz="0" w:space="0" w:color="auto"/>
        <w:left w:val="none" w:sz="0" w:space="0" w:color="auto"/>
        <w:bottom w:val="none" w:sz="0" w:space="0" w:color="auto"/>
        <w:right w:val="none" w:sz="0" w:space="0" w:color="auto"/>
      </w:divBdr>
    </w:div>
    <w:div w:id="2033221408">
      <w:bodyDiv w:val="1"/>
      <w:marLeft w:val="0"/>
      <w:marRight w:val="0"/>
      <w:marTop w:val="0"/>
      <w:marBottom w:val="0"/>
      <w:divBdr>
        <w:top w:val="none" w:sz="0" w:space="0" w:color="auto"/>
        <w:left w:val="none" w:sz="0" w:space="0" w:color="auto"/>
        <w:bottom w:val="none" w:sz="0" w:space="0" w:color="auto"/>
        <w:right w:val="none" w:sz="0" w:space="0" w:color="auto"/>
      </w:divBdr>
    </w:div>
    <w:div w:id="2101751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ira917@uitm.edu.my" TargetMode="External"/><Relationship Id="rId13" Type="http://schemas.openxmlformats.org/officeDocument/2006/relationships/hyperlink" Target="https://doi.org/10.1002/9781118763025"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uddin@ums.edu.my" TargetMode="External"/><Relationship Id="rId12" Type="http://schemas.openxmlformats.org/officeDocument/2006/relationships/image" Target="media/image4.png"/><Relationship Id="rId17" Type="http://schemas.openxmlformats.org/officeDocument/2006/relationships/hyperlink" Target="https://doi.org/10.1016/j.retail.2021.109876" TargetMode="External"/><Relationship Id="rId2" Type="http://schemas.openxmlformats.org/officeDocument/2006/relationships/styles" Target="styles.xml"/><Relationship Id="rId16" Type="http://schemas.openxmlformats.org/officeDocument/2006/relationships/hyperlink" Target="https://doi.org/10.1093/nsr/nwz190" TargetMode="External"/><Relationship Id="rId1" Type="http://schemas.openxmlformats.org/officeDocument/2006/relationships/numbering" Target="numbering.xml"/><Relationship Id="rId6" Type="http://schemas.openxmlformats.org/officeDocument/2006/relationships/hyperlink" Target="mailto:ramraini@ums.edu.my" TargetMode="External"/><Relationship Id="rId11" Type="http://schemas.openxmlformats.org/officeDocument/2006/relationships/image" Target="media/image3.png"/><Relationship Id="rId5" Type="http://schemas.openxmlformats.org/officeDocument/2006/relationships/hyperlink" Target="mailto:a.shakani@ums.edu.my" TargetMode="External"/><Relationship Id="rId15" Type="http://schemas.openxmlformats.org/officeDocument/2006/relationships/hyperlink" Target="https://doi.org/10.1016/j.sustfood.2022.107943" TargetMode="Externa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hyperlink" Target="https://doi.org/10.3390/digital40400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7111</Words>
  <Characters>40535</Characters>
  <Application>Microsoft Office Word</Application>
  <DocSecurity>0</DocSecurity>
  <Lines>337</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Mohd Mushin Ismail</dc:creator>
  <cp:keywords/>
  <dc:description/>
  <cp:lastModifiedBy>AHMAD SHAKANI BIN ABDULLAH</cp:lastModifiedBy>
  <cp:revision>5</cp:revision>
  <dcterms:created xsi:type="dcterms:W3CDTF">2025-07-01T22:46:00Z</dcterms:created>
  <dcterms:modified xsi:type="dcterms:W3CDTF">2025-07-04T00:57:00Z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8301a2c5-47a3-4b60-a920-3852d6d6b41b</vt:lpwstr>
  </property>
</Properties>
</file>